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13BF82" w14:textId="49F1DF00" w:rsidR="00403926" w:rsidRPr="002A0BD4" w:rsidRDefault="005647BA" w:rsidP="002A0B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54BE5" wp14:editId="73E6E79D">
                <wp:simplePos x="0" y="0"/>
                <wp:positionH relativeFrom="column">
                  <wp:posOffset>1476375</wp:posOffset>
                </wp:positionH>
                <wp:positionV relativeFrom="paragraph">
                  <wp:posOffset>-8775700</wp:posOffset>
                </wp:positionV>
                <wp:extent cx="4749800" cy="6115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D8FDD" w14:textId="77777777" w:rsidR="00315541" w:rsidRDefault="00315541" w:rsidP="00315541">
                            <w:pPr>
                              <w:pStyle w:val="Pa0"/>
                              <w:jc w:val="center"/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33B82"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The Service</w:t>
                            </w:r>
                          </w:p>
                          <w:p w14:paraId="0074E715" w14:textId="52A06339" w:rsidR="00315541" w:rsidRDefault="00315541" w:rsidP="00315541">
                            <w:pPr>
                              <w:pStyle w:val="Default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>
                              <w:t>Portman Street is a 24 hours per day, 7 days a week,</w:t>
                            </w:r>
                            <w:r w:rsidRPr="00502FCD">
                              <w:t xml:space="preserve"> emergency supported accommodation   based in Glasgow</w:t>
                            </w:r>
                            <w:r w:rsidR="00154CAD">
                              <w:t>’s</w:t>
                            </w:r>
                            <w:r w:rsidRPr="00502FCD">
                              <w:t xml:space="preserve"> south side for 30 men who are homeless.  We are a registered housing support service.</w:t>
                            </w:r>
                          </w:p>
                          <w:p w14:paraId="1FD1C348" w14:textId="77777777" w:rsidR="00315541" w:rsidRDefault="00315541" w:rsidP="00315541">
                            <w:pPr>
                              <w:spacing w:after="0" w:line="240" w:lineRule="auto"/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</w:p>
                          <w:p w14:paraId="4D3D72E7" w14:textId="77777777" w:rsidR="00315541" w:rsidRDefault="00315541" w:rsidP="00315541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9C5E7B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Service users have a wide variety of support needs including, but not limited to, mental health issues, substance misuse and learning disabilities.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6DF3C7" w14:textId="77777777" w:rsidR="00315541" w:rsidRPr="00871C59" w:rsidRDefault="00315541" w:rsidP="00315541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71C59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71C59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 xml:space="preserve"> The job </w:t>
                            </w:r>
                          </w:p>
                          <w:p w14:paraId="1A2DF216" w14:textId="51224FFC" w:rsidR="00315541" w:rsidRDefault="00315541" w:rsidP="00315541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The role of the Night worker will act as first point of contact to service users, member</w:t>
                            </w:r>
                            <w:r w:rsidR="00154CAD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s of the public, and emergency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service</w:t>
                            </w:r>
                            <w:r w:rsidR="00154CAD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whilst on night shift. The night shift wo</w:t>
                            </w:r>
                            <w:r w:rsidR="00154CAD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rker will have responsibility for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the safety and security of the building and service users that reside in the service.  </w:t>
                            </w:r>
                          </w:p>
                          <w:p w14:paraId="55FC3367" w14:textId="77777777" w:rsidR="00315541" w:rsidRDefault="00315541" w:rsidP="00315541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FACF2D5" w14:textId="77777777" w:rsidR="00315541" w:rsidRDefault="00315541" w:rsidP="00315541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Due to the complex nature of the client group the role will consist of crisis intervention. </w:t>
                            </w:r>
                          </w:p>
                          <w:p w14:paraId="58ECC219" w14:textId="77777777" w:rsidR="00315541" w:rsidRDefault="00315541" w:rsidP="00315541">
                            <w:pPr>
                              <w:spacing w:after="0" w:line="240" w:lineRule="auto"/>
                              <w:jc w:val="both"/>
                              <w:rPr>
                                <w:rStyle w:val="A4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Style w:val="A4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0DDF2881" w14:textId="77777777" w:rsidR="00315541" w:rsidRPr="00D33B82" w:rsidRDefault="00315541" w:rsidP="00315541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Style w:val="A4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                                                </w:t>
                            </w:r>
                            <w:r w:rsidRPr="00D33B82"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The Candidate</w:t>
                            </w:r>
                          </w:p>
                          <w:p w14:paraId="45219429" w14:textId="77777777" w:rsidR="00315541" w:rsidRDefault="00315541" w:rsidP="00315541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E56F32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You should be confident in dealing with a homeless client group and have compassion and understanding for the issues homeless people face.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784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You should</w:t>
                            </w:r>
                            <w:r w:rsidRPr="00F97846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have </w:t>
                            </w:r>
                            <w:r w:rsidRPr="00F97846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willingness to u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ndertake any training requirements relevant to this post. </w:t>
                            </w:r>
                          </w:p>
                          <w:p w14:paraId="343DC4AF" w14:textId="77777777" w:rsidR="00315541" w:rsidRPr="00A3534F" w:rsidRDefault="00315541" w:rsidP="00315541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B1AC6B" w14:textId="40AF349B" w:rsidR="005647BA" w:rsidRDefault="005647BA" w:rsidP="00315541">
                            <w:pPr>
                              <w:pStyle w:val="Pa0"/>
                              <w:jc w:val="both"/>
                              <w:rPr>
                                <w:rStyle w:val="A4"/>
                                <w:rFonts w:asciiTheme="minorHAnsi" w:hAnsiTheme="minorHAnsi" w:cstheme="minorHAnsi"/>
                                <w:sz w:val="22"/>
                                <w:szCs w:val="24"/>
                              </w:rPr>
                            </w:pPr>
                            <w:r w:rsidRPr="005647BA">
                              <w:rPr>
                                <w:rStyle w:val="A4"/>
                                <w:rFonts w:asciiTheme="minorHAnsi" w:hAnsiTheme="minorHAnsi" w:cstheme="minorHAnsi"/>
                                <w:sz w:val="22"/>
                                <w:szCs w:val="24"/>
                              </w:rPr>
                              <w:t xml:space="preserve">All successful candidates will be required to obtain registration with the Scottish Social Services Council (SSSC) within 6 months of taking up the post.  </w:t>
                            </w:r>
                          </w:p>
                          <w:p w14:paraId="1C81FFA5" w14:textId="77777777" w:rsidR="00315541" w:rsidRPr="00315541" w:rsidRDefault="00315541" w:rsidP="00315541">
                            <w:pPr>
                              <w:pStyle w:val="Default"/>
                            </w:pPr>
                          </w:p>
                          <w:p w14:paraId="1E8F386D" w14:textId="77777777" w:rsidR="003A4A02" w:rsidRDefault="003A4A02" w:rsidP="003A4A02">
                            <w:pPr>
                              <w:pStyle w:val="Pa0"/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Application process</w:t>
                            </w:r>
                          </w:p>
                          <w:p w14:paraId="7774809D" w14:textId="77777777" w:rsidR="003A4A02" w:rsidRDefault="003A4A02" w:rsidP="003A4A02">
                            <w:pPr>
                              <w:pStyle w:val="Default"/>
                            </w:pPr>
                          </w:p>
                          <w:p w14:paraId="4841DA36" w14:textId="4B771121" w:rsidR="00B757DC" w:rsidRPr="00A34757" w:rsidRDefault="003A4A02" w:rsidP="003A4A0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Please apply online: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Hillcrest Futures Jobs</w:t>
                              </w:r>
                            </w:hyperlink>
                          </w:p>
                          <w:p w14:paraId="16E3C237" w14:textId="3DA79E0B" w:rsidR="002A0BD4" w:rsidRPr="00A34757" w:rsidRDefault="002A0BD4" w:rsidP="002A0BD4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25pt;margin-top:-691pt;width:374pt;height:4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" stroked="f">
                <v:textbox>
                  <w:txbxContent>
                    <w:p w14:paraId="3FAD8FDD" w14:textId="77777777" w:rsidR="00315541" w:rsidRDefault="00315541" w:rsidP="00315541">
                      <w:pPr>
                        <w:pStyle w:val="Pa0"/>
                        <w:jc w:val="center"/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D33B82"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>The Service</w:t>
                      </w:r>
                    </w:p>
                    <w:p w14:paraId="0074E715" w14:textId="52A06339" w:rsidR="00315541" w:rsidRDefault="00315541" w:rsidP="00315541">
                      <w:pPr>
                        <w:pStyle w:val="Default"/>
                        <w:rPr>
                          <w:rFonts w:eastAsia="Times New Roman" w:cstheme="minorHAnsi"/>
                          <w:lang w:eastAsia="en-GB"/>
                        </w:rPr>
                      </w:pPr>
                      <w:r>
                        <w:t>Portman Street is a 24 hours per day, 7 days a week,</w:t>
                      </w:r>
                      <w:r w:rsidRPr="00502FCD">
                        <w:t xml:space="preserve"> emergency supported accommodation   based in Glasgow</w:t>
                      </w:r>
                      <w:r w:rsidR="00154CAD">
                        <w:t>’s</w:t>
                      </w:r>
                      <w:r w:rsidRPr="00502FCD">
                        <w:t xml:space="preserve"> south side for 30 men who are homeless.  We are a registered housing support service.</w:t>
                      </w:r>
                    </w:p>
                    <w:p w14:paraId="1FD1C348" w14:textId="77777777" w:rsidR="00315541" w:rsidRDefault="00315541" w:rsidP="00315541">
                      <w:pPr>
                        <w:spacing w:after="0" w:line="240" w:lineRule="auto"/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 xml:space="preserve">       </w:t>
                      </w:r>
                    </w:p>
                    <w:p w14:paraId="4D3D72E7" w14:textId="77777777" w:rsidR="00315541" w:rsidRDefault="00315541" w:rsidP="00315541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9C5E7B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Service users have a wide variety of support needs including, but not limited to, mental health issues, substance misuse and learning disabilities.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6DF3C7" w14:textId="77777777" w:rsidR="00315541" w:rsidRPr="00871C59" w:rsidRDefault="00315541" w:rsidP="00315541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  <w:r w:rsidRPr="00871C59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 xml:space="preserve">                                             </w:t>
                      </w:r>
                      <w:r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871C59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 xml:space="preserve"> The job </w:t>
                      </w:r>
                    </w:p>
                    <w:p w14:paraId="1A2DF216" w14:textId="51224FFC" w:rsidR="00315541" w:rsidRDefault="00315541" w:rsidP="00315541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The role of the Night worker will act as first point of contact to service users, member</w:t>
                      </w:r>
                      <w:r w:rsidR="00154CAD">
                        <w:rPr>
                          <w:rFonts w:eastAsia="Times New Roman" w:cstheme="minorHAnsi"/>
                          <w:sz w:val="24"/>
                          <w:szCs w:val="24"/>
                        </w:rPr>
                        <w:t>s of the public, and emergency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service</w:t>
                      </w:r>
                      <w:r w:rsidR="00154CAD">
                        <w:rPr>
                          <w:rFonts w:eastAsia="Times New Roman" w:cstheme="minorHAnsi"/>
                          <w:sz w:val="24"/>
                          <w:szCs w:val="24"/>
                        </w:rPr>
                        <w:t>’s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whilst on night shift. The night shift wo</w:t>
                      </w:r>
                      <w:r w:rsidR="00154CAD">
                        <w:rPr>
                          <w:rFonts w:eastAsia="Times New Roman" w:cstheme="minorHAnsi"/>
                          <w:sz w:val="24"/>
                          <w:szCs w:val="24"/>
                        </w:rPr>
                        <w:t>rker will have responsibility for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the safety and security of the building and service users that reside in the service.  </w:t>
                      </w:r>
                    </w:p>
                    <w:p w14:paraId="55FC3367" w14:textId="77777777" w:rsidR="00315541" w:rsidRDefault="00315541" w:rsidP="00315541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</w:p>
                    <w:p w14:paraId="6FACF2D5" w14:textId="77777777" w:rsidR="00315541" w:rsidRDefault="00315541" w:rsidP="00315541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Due to the complex nature of the client group the role will consist of crisis intervention. </w:t>
                      </w:r>
                    </w:p>
                    <w:p w14:paraId="58ECC219" w14:textId="77777777" w:rsidR="00315541" w:rsidRDefault="00315541" w:rsidP="00315541">
                      <w:pPr>
                        <w:spacing w:after="0" w:line="240" w:lineRule="auto"/>
                        <w:jc w:val="both"/>
                        <w:rPr>
                          <w:rStyle w:val="A4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Style w:val="A4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0DDF2881" w14:textId="77777777" w:rsidR="00315541" w:rsidRPr="00D33B82" w:rsidRDefault="00315541" w:rsidP="00315541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Style w:val="A4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                                                </w:t>
                      </w:r>
                      <w:r w:rsidRPr="00D33B82"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>The Candidate</w:t>
                      </w:r>
                    </w:p>
                    <w:p w14:paraId="45219429" w14:textId="77777777" w:rsidR="00315541" w:rsidRDefault="00315541" w:rsidP="00315541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E56F32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You should be confident in dealing with a homeless client group and have compassion and understanding for the issues homeless people face.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9784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You should</w:t>
                      </w:r>
                      <w:r w:rsidRPr="00F97846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have </w:t>
                      </w:r>
                      <w:r w:rsidRPr="00F97846">
                        <w:rPr>
                          <w:rFonts w:eastAsia="Times New Roman" w:cstheme="minorHAnsi"/>
                          <w:sz w:val="24"/>
                          <w:szCs w:val="24"/>
                        </w:rPr>
                        <w:t>willingness to u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ndertake any training requirements relevant to this post. </w:t>
                      </w:r>
                    </w:p>
                    <w:p w14:paraId="343DC4AF" w14:textId="77777777" w:rsidR="00315541" w:rsidRPr="00A3534F" w:rsidRDefault="00315541" w:rsidP="00315541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5B1AC6B" w14:textId="40AF349B" w:rsidR="005647BA" w:rsidRDefault="005647BA" w:rsidP="00315541">
                      <w:pPr>
                        <w:pStyle w:val="Pa0"/>
                        <w:jc w:val="both"/>
                        <w:rPr>
                          <w:rStyle w:val="A4"/>
                          <w:rFonts w:asciiTheme="minorHAnsi" w:hAnsiTheme="minorHAnsi" w:cstheme="minorHAnsi"/>
                          <w:sz w:val="22"/>
                          <w:szCs w:val="24"/>
                        </w:rPr>
                      </w:pPr>
                      <w:r w:rsidRPr="005647BA">
                        <w:rPr>
                          <w:rStyle w:val="A4"/>
                          <w:rFonts w:asciiTheme="minorHAnsi" w:hAnsiTheme="minorHAnsi" w:cstheme="minorHAnsi"/>
                          <w:sz w:val="22"/>
                          <w:szCs w:val="24"/>
                        </w:rPr>
                        <w:t xml:space="preserve">All successful candidates will be required to obtain registration with the Scottish Social Services Council (SSSC) within 6 months of taking up the post.  </w:t>
                      </w:r>
                    </w:p>
                    <w:p w14:paraId="1C81FFA5" w14:textId="77777777" w:rsidR="00315541" w:rsidRPr="00315541" w:rsidRDefault="00315541" w:rsidP="00315541">
                      <w:pPr>
                        <w:pStyle w:val="Default"/>
                      </w:pPr>
                    </w:p>
                    <w:p w14:paraId="1E8F386D" w14:textId="77777777" w:rsidR="003A4A02" w:rsidRDefault="003A4A02" w:rsidP="003A4A02">
                      <w:pPr>
                        <w:pStyle w:val="Pa0"/>
                        <w:rPr>
                          <w:rStyle w:val="A4"/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Style w:val="A4"/>
                          <w:rFonts w:asciiTheme="minorHAnsi" w:hAnsiTheme="minorHAnsi" w:cstheme="minorHAnsi"/>
                          <w:b/>
                          <w:u w:val="single"/>
                        </w:rPr>
                        <w:t>Application process</w:t>
                      </w:r>
                    </w:p>
                    <w:p w14:paraId="7774809D" w14:textId="77777777" w:rsidR="003A4A02" w:rsidRDefault="003A4A02" w:rsidP="003A4A02">
                      <w:pPr>
                        <w:pStyle w:val="Default"/>
                      </w:pPr>
                    </w:p>
                    <w:p w14:paraId="4841DA36" w14:textId="4B771121" w:rsidR="00B757DC" w:rsidRPr="00A34757" w:rsidRDefault="003A4A02" w:rsidP="003A4A0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Please apply online: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ab/>
                      </w:r>
                      <w:hyperlink r:id="rId12" w:history="1">
                        <w:r>
                          <w:rPr>
                            <w:rStyle w:val="Hyperlink"/>
                          </w:rPr>
                          <w:t>Hillcrest Fu</w:t>
                        </w:r>
                        <w:bookmarkStart w:id="1" w:name="_GoBack"/>
                        <w:bookmarkEnd w:id="1"/>
                        <w:r>
                          <w:rPr>
                            <w:rStyle w:val="Hyperlink"/>
                          </w:rPr>
                          <w:t>tures Jobs</w:t>
                        </w:r>
                      </w:hyperlink>
                    </w:p>
                    <w:p w14:paraId="16E3C237" w14:textId="3DA79E0B" w:rsidR="002A0BD4" w:rsidRPr="00A34757" w:rsidRDefault="002A0BD4" w:rsidP="002A0BD4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1893">
        <w:rPr>
          <w:noProof/>
          <w:color w:val="843B8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B0B3C" wp14:editId="00752E19">
                <wp:simplePos x="0" y="0"/>
                <wp:positionH relativeFrom="column">
                  <wp:posOffset>1644650</wp:posOffset>
                </wp:positionH>
                <wp:positionV relativeFrom="paragraph">
                  <wp:posOffset>-2481580</wp:posOffset>
                </wp:positionV>
                <wp:extent cx="4397375" cy="0"/>
                <wp:effectExtent l="0" t="0" r="222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73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9332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5pt,-195.4pt" to="475.75pt,-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" strokecolor="#93328e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4969CC" wp14:editId="1413F226">
                <wp:simplePos x="0" y="0"/>
                <wp:positionH relativeFrom="column">
                  <wp:posOffset>1476375</wp:posOffset>
                </wp:positionH>
                <wp:positionV relativeFrom="paragraph">
                  <wp:posOffset>-2393950</wp:posOffset>
                </wp:positionV>
                <wp:extent cx="4654550" cy="4857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93E54" w14:textId="77777777" w:rsidR="008601C2" w:rsidRDefault="008601C2" w:rsidP="008601C2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Please note we do not accept C.V’s or approaches from recruitment agencies.</w:t>
                            </w:r>
                          </w:p>
                          <w:p w14:paraId="7CEB506F" w14:textId="77777777" w:rsidR="008601C2" w:rsidRDefault="00860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16.25pt;margin-top:-188.5pt;width:366.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" filled="f" stroked="f" strokeweight=".5pt">
                <v:textbox>
                  <w:txbxContent>
                    <w:p w14:paraId="28893E54" w14:textId="77777777" w:rsidR="008601C2" w:rsidRDefault="008601C2" w:rsidP="008601C2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Please note we do not accept C.V’s or approaches from recruitment agencies.</w:t>
                      </w:r>
                    </w:p>
                    <w:p w14:paraId="7CEB506F" w14:textId="77777777" w:rsidR="008601C2" w:rsidRDefault="008601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09F7E" wp14:editId="5F04E168">
                <wp:simplePos x="0" y="0"/>
                <wp:positionH relativeFrom="column">
                  <wp:posOffset>1314450</wp:posOffset>
                </wp:positionH>
                <wp:positionV relativeFrom="paragraph">
                  <wp:posOffset>-1908175</wp:posOffset>
                </wp:positionV>
                <wp:extent cx="4939030" cy="86677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7CF75" w14:textId="77777777" w:rsidR="008601C2" w:rsidRDefault="002A0BD4" w:rsidP="002A0BD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162BC5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We promote equality through seeking to eliminate unlawful and unfair forms of discrimination, as appropriate.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6A119EBC" w14:textId="67CEA4B3" w:rsidR="002A0BD4" w:rsidRPr="00DA7A4B" w:rsidRDefault="002A0BD4" w:rsidP="002A0BD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EF2EC0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Hillcrest Futures</w:t>
                            </w:r>
                            <w:r w:rsidRPr="00162BC5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Ltd is a registered Charity No. SC034261</w:t>
                            </w:r>
                            <w:r w:rsidRPr="00162BC5">
                              <w:rPr>
                                <w:color w:val="000000" w:themeColor="text1"/>
                                <w:sz w:val="32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03.5pt;margin-top:-150.25pt;width:388.9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" stroked="f">
                <v:textbox>
                  <w:txbxContent>
                    <w:p w14:paraId="53A7CF75" w14:textId="77777777" w:rsidR="008601C2" w:rsidRDefault="002A0BD4" w:rsidP="002A0BD4">
                      <w:pPr>
                        <w:jc w:val="center"/>
                        <w:rPr>
                          <w:color w:val="000000" w:themeColor="text1"/>
                          <w:sz w:val="24"/>
                          <w:szCs w:val="20"/>
                        </w:rPr>
                      </w:pPr>
                      <w:r w:rsidRPr="00162BC5">
                        <w:rPr>
                          <w:color w:val="000000" w:themeColor="text1"/>
                          <w:sz w:val="24"/>
                          <w:szCs w:val="20"/>
                        </w:rPr>
                        <w:t>We promote equality through seeking to eliminate unlawful and unfair forms of discrimination, as appropriate.</w:t>
                      </w:r>
                      <w:r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</w:p>
                    <w:p w14:paraId="6A119EBC" w14:textId="67CEA4B3" w:rsidR="002A0BD4" w:rsidRPr="00DA7A4B" w:rsidRDefault="002A0BD4" w:rsidP="002A0BD4">
                      <w:pPr>
                        <w:jc w:val="center"/>
                        <w:rPr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="00EF2EC0">
                        <w:rPr>
                          <w:color w:val="000000" w:themeColor="text1"/>
                          <w:sz w:val="24"/>
                          <w:szCs w:val="20"/>
                        </w:rPr>
                        <w:t>Hillcrest Futures</w:t>
                      </w:r>
                      <w:r w:rsidRPr="00162BC5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Ltd is a registered Charity No. SC034261</w:t>
                      </w:r>
                      <w:r w:rsidRPr="00162BC5">
                        <w:rPr>
                          <w:color w:val="000000" w:themeColor="text1"/>
                          <w:sz w:val="32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3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977C6" wp14:editId="79537C4F">
                <wp:simplePos x="0" y="0"/>
                <wp:positionH relativeFrom="column">
                  <wp:posOffset>1604542</wp:posOffset>
                </wp:positionH>
                <wp:positionV relativeFrom="paragraph">
                  <wp:posOffset>-10348063</wp:posOffset>
                </wp:positionV>
                <wp:extent cx="4530811" cy="1573427"/>
                <wp:effectExtent l="0" t="0" r="317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811" cy="157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52B9B" w14:textId="6E72024C" w:rsidR="0027387B" w:rsidRPr="00A34757" w:rsidRDefault="008601C2" w:rsidP="0027387B">
                            <w:pPr>
                              <w:pStyle w:val="NoSpacing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525BDA">
                              <w:rPr>
                                <w:sz w:val="26"/>
                                <w:szCs w:val="26"/>
                              </w:rPr>
                              <w:t>Job r</w:t>
                            </w:r>
                            <w:r w:rsidR="0027387B" w:rsidRPr="00525BDA">
                              <w:rPr>
                                <w:sz w:val="26"/>
                                <w:szCs w:val="26"/>
                              </w:rPr>
                              <w:t>ef</w:t>
                            </w:r>
                            <w:r w:rsidR="0011239B">
                              <w:rPr>
                                <w:sz w:val="26"/>
                                <w:szCs w:val="26"/>
                              </w:rPr>
                              <w:t>erence</w:t>
                            </w:r>
                            <w:r w:rsidR="0027387B" w:rsidRPr="00525BDA">
                              <w:rPr>
                                <w:sz w:val="26"/>
                                <w:szCs w:val="26"/>
                              </w:rPr>
                              <w:t xml:space="preserve">:  </w:t>
                            </w:r>
                            <w:r w:rsidR="0027387B" w:rsidRPr="00525BDA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315541">
                              <w:rPr>
                                <w:sz w:val="24"/>
                                <w:szCs w:val="26"/>
                              </w:rPr>
                              <w:t>HH19/112</w:t>
                            </w:r>
                            <w:r w:rsidR="0027387B" w:rsidRPr="00525BDA">
                              <w:rPr>
                                <w:sz w:val="26"/>
                                <w:szCs w:val="26"/>
                              </w:rPr>
                              <w:br/>
                              <w:t>Post:</w:t>
                            </w:r>
                            <w:r w:rsidR="0027387B" w:rsidRPr="00525BDA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27387B" w:rsidRPr="00525BDA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B62AE6" w:rsidRPr="00525BDA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315541">
                              <w:rPr>
                                <w:sz w:val="24"/>
                                <w:szCs w:val="26"/>
                              </w:rPr>
                              <w:t>Concierge, Nigh</w:t>
                            </w:r>
                            <w:r w:rsidR="00154CAD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="00315541">
                              <w:rPr>
                                <w:sz w:val="24"/>
                                <w:szCs w:val="26"/>
                              </w:rPr>
                              <w:t>worker</w:t>
                            </w:r>
                            <w:r w:rsidR="0027387B" w:rsidRPr="00525BDA">
                              <w:rPr>
                                <w:sz w:val="26"/>
                                <w:szCs w:val="26"/>
                              </w:rPr>
                              <w:br/>
                              <w:t>Location:</w:t>
                            </w:r>
                            <w:r w:rsidR="0027387B" w:rsidRPr="00525BDA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0335B7" w:rsidRPr="00A3475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15541">
                              <w:rPr>
                                <w:sz w:val="24"/>
                                <w:szCs w:val="24"/>
                              </w:rPr>
                              <w:t>Portman Street, Glasgow</w:t>
                            </w:r>
                          </w:p>
                          <w:p w14:paraId="61EA1C96" w14:textId="3BF40DC4" w:rsidR="004C351D" w:rsidRPr="00A34757" w:rsidRDefault="00E60873" w:rsidP="0011239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5BDA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Hours per week: </w:t>
                            </w:r>
                            <w:r w:rsidRPr="00525BDA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11239B" w:rsidRPr="001123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Various hours up to 39</w:t>
                            </w:r>
                            <w:r w:rsidR="000335B7" w:rsidRPr="001123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239B" w:rsidRPr="001123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are available</w:t>
                            </w:r>
                            <w:r w:rsidR="0027387B" w:rsidRPr="00525BDA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="004C351D" w:rsidRPr="00525BDA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Rate of </w:t>
                            </w:r>
                            <w:r w:rsidR="008601C2" w:rsidRPr="00525BDA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p</w:t>
                            </w:r>
                            <w:r w:rsidR="004C351D" w:rsidRPr="00525BDA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ay</w:t>
                            </w:r>
                            <w:r w:rsidR="0027387B" w:rsidRPr="00525BDA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27387B" w:rsidRPr="00525BDA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27387B" w:rsidRPr="00A347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1123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£18,252 pro rata per annum, £9.00 per hour</w:t>
                            </w:r>
                            <w:r w:rsidR="008601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8601C2" w:rsidRPr="00525BDA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Contract t</w:t>
                            </w:r>
                            <w:r w:rsidR="0027387B" w:rsidRPr="00525BDA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erms:</w:t>
                            </w:r>
                            <w:r w:rsidR="0027387B" w:rsidRPr="00A347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387B" w:rsidRPr="00A347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1123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Permanent </w:t>
                            </w:r>
                          </w:p>
                          <w:p w14:paraId="59C98A28" w14:textId="575E99DE" w:rsidR="004C351D" w:rsidRPr="00A34757" w:rsidRDefault="008601C2" w:rsidP="004C351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5BDA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Closing d</w:t>
                            </w:r>
                            <w:r w:rsidR="0027387B" w:rsidRPr="00525BDA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ate:</w:t>
                            </w:r>
                            <w:r w:rsidR="0027387B" w:rsidRPr="00A347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387B" w:rsidRPr="00A347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A347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202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24</w:t>
                            </w:r>
                            <w:r w:rsidR="00820247" w:rsidRPr="00820247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123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July 2019</w:t>
                            </w:r>
                          </w:p>
                          <w:p w14:paraId="24F6E38E" w14:textId="02C0B727" w:rsidR="0027387B" w:rsidRPr="00D32251" w:rsidRDefault="0027387B" w:rsidP="004C351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47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C1019B0" w14:textId="77777777" w:rsidR="001E28BA" w:rsidRPr="001E28BA" w:rsidRDefault="001E28BA" w:rsidP="001E28BA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E28B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3292A01" w14:textId="30141D4B" w:rsidR="002A0BD4" w:rsidRPr="005E325B" w:rsidRDefault="002A0BD4" w:rsidP="00216FD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6.35pt;margin-top:-814.8pt;width:356.75pt;height:1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" stroked="f">
                <v:textbox>
                  <w:txbxContent>
                    <w:p w14:paraId="78D52B9B" w14:textId="6E72024C" w:rsidR="0027387B" w:rsidRPr="00A34757" w:rsidRDefault="008601C2" w:rsidP="0027387B">
                      <w:pPr>
                        <w:pStyle w:val="NoSpacing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525BDA">
                        <w:rPr>
                          <w:sz w:val="26"/>
                          <w:szCs w:val="26"/>
                        </w:rPr>
                        <w:t>Job r</w:t>
                      </w:r>
                      <w:r w:rsidR="0027387B" w:rsidRPr="00525BDA">
                        <w:rPr>
                          <w:sz w:val="26"/>
                          <w:szCs w:val="26"/>
                        </w:rPr>
                        <w:t>ef</w:t>
                      </w:r>
                      <w:r w:rsidR="0011239B">
                        <w:rPr>
                          <w:sz w:val="26"/>
                          <w:szCs w:val="26"/>
                        </w:rPr>
                        <w:t>erence</w:t>
                      </w:r>
                      <w:r w:rsidR="0027387B" w:rsidRPr="00525BDA">
                        <w:rPr>
                          <w:sz w:val="26"/>
                          <w:szCs w:val="26"/>
                        </w:rPr>
                        <w:t xml:space="preserve">:  </w:t>
                      </w:r>
                      <w:r w:rsidR="0027387B" w:rsidRPr="00525BDA">
                        <w:rPr>
                          <w:sz w:val="26"/>
                          <w:szCs w:val="26"/>
                        </w:rPr>
                        <w:tab/>
                      </w:r>
                      <w:r w:rsidR="00315541">
                        <w:rPr>
                          <w:sz w:val="24"/>
                          <w:szCs w:val="26"/>
                        </w:rPr>
                        <w:t>HH19/112</w:t>
                      </w:r>
                      <w:r w:rsidR="0027387B" w:rsidRPr="00525BDA">
                        <w:rPr>
                          <w:sz w:val="26"/>
                          <w:szCs w:val="26"/>
                        </w:rPr>
                        <w:br/>
                        <w:t>Post:</w:t>
                      </w:r>
                      <w:r w:rsidR="0027387B" w:rsidRPr="00525BDA">
                        <w:rPr>
                          <w:sz w:val="26"/>
                          <w:szCs w:val="26"/>
                        </w:rPr>
                        <w:tab/>
                      </w:r>
                      <w:r w:rsidR="0027387B" w:rsidRPr="00525BDA">
                        <w:rPr>
                          <w:sz w:val="26"/>
                          <w:szCs w:val="26"/>
                        </w:rPr>
                        <w:tab/>
                      </w:r>
                      <w:r w:rsidR="00B62AE6" w:rsidRPr="00525BDA">
                        <w:rPr>
                          <w:sz w:val="26"/>
                          <w:szCs w:val="26"/>
                        </w:rPr>
                        <w:tab/>
                      </w:r>
                      <w:r w:rsidR="00315541">
                        <w:rPr>
                          <w:sz w:val="24"/>
                          <w:szCs w:val="26"/>
                        </w:rPr>
                        <w:t xml:space="preserve">Concierge, </w:t>
                      </w:r>
                      <w:proofErr w:type="spellStart"/>
                      <w:r w:rsidR="00315541">
                        <w:rPr>
                          <w:sz w:val="24"/>
                          <w:szCs w:val="26"/>
                        </w:rPr>
                        <w:t>Nigh</w:t>
                      </w:r>
                      <w:r w:rsidR="00154CAD">
                        <w:rPr>
                          <w:sz w:val="24"/>
                          <w:szCs w:val="26"/>
                        </w:rPr>
                        <w:t>t</w:t>
                      </w:r>
                      <w:r w:rsidR="00315541">
                        <w:rPr>
                          <w:sz w:val="24"/>
                          <w:szCs w:val="26"/>
                        </w:rPr>
                        <w:t>worker</w:t>
                      </w:r>
                      <w:proofErr w:type="spellEnd"/>
                      <w:r w:rsidR="0027387B" w:rsidRPr="00525BDA">
                        <w:rPr>
                          <w:sz w:val="26"/>
                          <w:szCs w:val="26"/>
                        </w:rPr>
                        <w:br/>
                        <w:t>Location:</w:t>
                      </w:r>
                      <w:r w:rsidR="0027387B" w:rsidRPr="00525BDA">
                        <w:rPr>
                          <w:sz w:val="26"/>
                          <w:szCs w:val="26"/>
                        </w:rPr>
                        <w:tab/>
                      </w:r>
                      <w:r w:rsidR="000335B7" w:rsidRPr="00A34757">
                        <w:rPr>
                          <w:sz w:val="24"/>
                          <w:szCs w:val="24"/>
                        </w:rPr>
                        <w:tab/>
                      </w:r>
                      <w:r w:rsidR="00315541">
                        <w:rPr>
                          <w:sz w:val="24"/>
                          <w:szCs w:val="24"/>
                        </w:rPr>
                        <w:t>Portman Street, Glasgow</w:t>
                      </w:r>
                    </w:p>
                    <w:p w14:paraId="61EA1C96" w14:textId="3BF40DC4" w:rsidR="004C351D" w:rsidRPr="00A34757" w:rsidRDefault="00E60873" w:rsidP="0011239B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25BDA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Hours per week: </w:t>
                      </w:r>
                      <w:r w:rsidRPr="00525BDA">
                        <w:rPr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11239B" w:rsidRPr="0011239B">
                        <w:rPr>
                          <w:color w:val="000000" w:themeColor="text1"/>
                          <w:sz w:val="24"/>
                          <w:szCs w:val="24"/>
                        </w:rPr>
                        <w:t>Various hours up to 39</w:t>
                      </w:r>
                      <w:r w:rsidR="000335B7" w:rsidRPr="001123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1239B" w:rsidRPr="0011239B">
                        <w:rPr>
                          <w:color w:val="000000" w:themeColor="text1"/>
                          <w:sz w:val="24"/>
                          <w:szCs w:val="24"/>
                        </w:rPr>
                        <w:t>are available</w:t>
                      </w:r>
                      <w:r w:rsidR="0027387B" w:rsidRPr="00525BDA">
                        <w:rPr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="004C351D" w:rsidRPr="00525BDA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Rate of </w:t>
                      </w:r>
                      <w:r w:rsidR="008601C2" w:rsidRPr="00525BDA">
                        <w:rPr>
                          <w:color w:val="000000" w:themeColor="text1"/>
                          <w:sz w:val="26"/>
                          <w:szCs w:val="26"/>
                        </w:rPr>
                        <w:t>p</w:t>
                      </w:r>
                      <w:r w:rsidR="004C351D" w:rsidRPr="00525BDA">
                        <w:rPr>
                          <w:color w:val="000000" w:themeColor="text1"/>
                          <w:sz w:val="26"/>
                          <w:szCs w:val="26"/>
                        </w:rPr>
                        <w:t>ay</w:t>
                      </w:r>
                      <w:r w:rsidR="0027387B" w:rsidRPr="00525BDA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: </w:t>
                      </w:r>
                      <w:r w:rsidR="0027387B" w:rsidRPr="00525BDA">
                        <w:rPr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27387B" w:rsidRPr="00A34757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11239B">
                        <w:rPr>
                          <w:color w:val="000000" w:themeColor="text1"/>
                          <w:sz w:val="24"/>
                          <w:szCs w:val="24"/>
                        </w:rPr>
                        <w:t>£18,252 pro rata per annum, £9.00 per hour</w:t>
                      </w:r>
                      <w:r w:rsidR="008601C2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8601C2" w:rsidRPr="00525BDA">
                        <w:rPr>
                          <w:color w:val="000000" w:themeColor="text1"/>
                          <w:sz w:val="26"/>
                          <w:szCs w:val="26"/>
                        </w:rPr>
                        <w:t>Contract t</w:t>
                      </w:r>
                      <w:r w:rsidR="0027387B" w:rsidRPr="00525BDA">
                        <w:rPr>
                          <w:color w:val="000000" w:themeColor="text1"/>
                          <w:sz w:val="26"/>
                          <w:szCs w:val="26"/>
                        </w:rPr>
                        <w:t>erms:</w:t>
                      </w:r>
                      <w:r w:rsidR="0027387B" w:rsidRPr="00A3475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7387B" w:rsidRPr="00A34757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1123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Permanent </w:t>
                      </w:r>
                    </w:p>
                    <w:p w14:paraId="59C98A28" w14:textId="575E99DE" w:rsidR="004C351D" w:rsidRPr="00A34757" w:rsidRDefault="008601C2" w:rsidP="004C351D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25BDA">
                        <w:rPr>
                          <w:color w:val="000000" w:themeColor="text1"/>
                          <w:sz w:val="26"/>
                          <w:szCs w:val="26"/>
                        </w:rPr>
                        <w:t>Closing d</w:t>
                      </w:r>
                      <w:r w:rsidR="0027387B" w:rsidRPr="00525BDA">
                        <w:rPr>
                          <w:color w:val="000000" w:themeColor="text1"/>
                          <w:sz w:val="26"/>
                          <w:szCs w:val="26"/>
                        </w:rPr>
                        <w:t>ate:</w:t>
                      </w:r>
                      <w:r w:rsidR="0027387B" w:rsidRPr="00A3475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7387B" w:rsidRPr="00A34757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A34757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20247">
                        <w:rPr>
                          <w:color w:val="000000" w:themeColor="text1"/>
                          <w:sz w:val="24"/>
                          <w:szCs w:val="24"/>
                        </w:rPr>
                        <w:t>24</w:t>
                      </w:r>
                      <w:r w:rsidR="00820247" w:rsidRPr="00820247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123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July 2019</w:t>
                      </w:r>
                    </w:p>
                    <w:p w14:paraId="24F6E38E" w14:textId="02C0B727" w:rsidR="0027387B" w:rsidRPr="00D32251" w:rsidRDefault="0027387B" w:rsidP="004C351D">
                      <w:pPr>
                        <w:spacing w:after="0" w:line="240" w:lineRule="auto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A34757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  <w:p w14:paraId="2C1019B0" w14:textId="77777777" w:rsidR="001E28BA" w:rsidRPr="001E28BA" w:rsidRDefault="001E28BA" w:rsidP="001E28BA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1E28BA">
                        <w:rPr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  <w:p w14:paraId="13292A01" w14:textId="30141D4B" w:rsidR="002A0BD4" w:rsidRPr="005E325B" w:rsidRDefault="002A0BD4" w:rsidP="00216FDB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CB0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1C38B2C1" wp14:editId="5BA95519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88250" cy="10731500"/>
            <wp:effectExtent l="0" t="0" r="0" b="0"/>
            <wp:wrapTight wrapText="bothSides">
              <wp:wrapPolygon edited="0">
                <wp:start x="0" y="0"/>
                <wp:lineTo x="0" y="21549"/>
                <wp:lineTo x="21528" y="21549"/>
                <wp:lineTo x="215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crest Futures Job Advert Template SVQ2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0" cy="1073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E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D657CE6" wp14:editId="5548C3FF">
                <wp:simplePos x="0" y="0"/>
                <wp:positionH relativeFrom="margin">
                  <wp:posOffset>1321435</wp:posOffset>
                </wp:positionH>
                <wp:positionV relativeFrom="margin">
                  <wp:posOffset>9217660</wp:posOffset>
                </wp:positionV>
                <wp:extent cx="1210945" cy="356235"/>
                <wp:effectExtent l="0" t="0" r="0" b="0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35623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D47F57" w14:textId="03E39E56" w:rsidR="002A0BD4" w:rsidRDefault="00F274EA" w:rsidP="002A0BD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V3Jul</w:t>
                            </w:r>
                            <w:r w:rsidR="00910E92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0" type="#_x0000_t185" style="position:absolute;margin-left:104.05pt;margin-top:725.8pt;width:95.35pt;height:28.0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" o:allowincell="f" adj="1739" fillcolor="#943634" stroked="f" strokeweight="3pt">
                <v:shadow color="#5d7035" offset="1pt,1pt"/>
                <v:textbox inset="3.6pt,,3.6pt">
                  <w:txbxContent>
                    <w:p w14:paraId="65D47F57" w14:textId="03E39E56" w:rsidR="002A0BD4" w:rsidRDefault="00F274EA" w:rsidP="002A0BD4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V3Jul</w:t>
                      </w:r>
                      <w:r w:rsidR="00910E92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2019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A0B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0BBE374" wp14:editId="523F407D">
                <wp:simplePos x="0" y="0"/>
                <wp:positionH relativeFrom="margin">
                  <wp:posOffset>1311910</wp:posOffset>
                </wp:positionH>
                <wp:positionV relativeFrom="margin">
                  <wp:posOffset>9143365</wp:posOffset>
                </wp:positionV>
                <wp:extent cx="1210945" cy="356235"/>
                <wp:effectExtent l="0" t="0" r="0" b="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35623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3D12ED" w14:textId="4F0CA0AA" w:rsidR="002A0BD4" w:rsidRDefault="002A0BD4" w:rsidP="002A0BD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185" style="position:absolute;margin-left:103.3pt;margin-top:719.95pt;width:95.35pt;height: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" o:allowincell="f" adj="1739" fillcolor="#943634" stroked="f" strokeweight="3pt">
                <v:shadow color="#5d7035" offset="1pt,1pt"/>
                <v:textbox inset="3.6pt,,3.6pt">
                  <w:txbxContent>
                    <w:p w14:paraId="2D3D12ED" w14:textId="4F0CA0AA" w:rsidR="002A0BD4" w:rsidRDefault="002A0BD4" w:rsidP="002A0BD4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F30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EF71411" wp14:editId="5632C8D5">
                <wp:simplePos x="0" y="0"/>
                <wp:positionH relativeFrom="margin">
                  <wp:posOffset>1310640</wp:posOffset>
                </wp:positionH>
                <wp:positionV relativeFrom="margin">
                  <wp:posOffset>9500235</wp:posOffset>
                </wp:positionV>
                <wp:extent cx="1210945" cy="45085"/>
                <wp:effectExtent l="0" t="38100" r="0" b="31115"/>
                <wp:wrapSquare wrapText="bothSides"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0945" cy="4508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0BC82B" w14:textId="77BB6C0D" w:rsidR="002A0BD4" w:rsidRDefault="002A0BD4" w:rsidP="00DF3068">
                            <w:p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185" style="position:absolute;margin-left:103.2pt;margin-top:748.05pt;width:95.35pt;height:3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" o:allowincell="f" adj="1739" fillcolor="#943634" stroked="f" strokeweight="3pt">
                <v:shadow color="#5d7035" offset="1pt,1pt"/>
                <v:textbox inset="3.6pt,,3.6pt">
                  <w:txbxContent>
                    <w:p w14:paraId="1B0BC82B" w14:textId="77BB6C0D" w:rsidR="002A0BD4" w:rsidRDefault="002A0BD4" w:rsidP="00DF3068">
                      <w:p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A0BD4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C380055" wp14:editId="7E6EB474">
            <wp:simplePos x="0" y="0"/>
            <wp:positionH relativeFrom="column">
              <wp:posOffset>2785472</wp:posOffset>
            </wp:positionH>
            <wp:positionV relativeFrom="paragraph">
              <wp:posOffset>8829502</wp:posOffset>
            </wp:positionV>
            <wp:extent cx="680720" cy="748030"/>
            <wp:effectExtent l="0" t="0" r="508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oyerOfTheYea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3926" w:rsidRPr="002A0BD4" w:rsidSect="009A2B37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855F1" w14:textId="77777777" w:rsidR="004A7FFC" w:rsidRDefault="004A7FFC" w:rsidP="009A2B37">
      <w:pPr>
        <w:spacing w:after="0" w:line="240" w:lineRule="auto"/>
      </w:pPr>
      <w:r>
        <w:separator/>
      </w:r>
    </w:p>
  </w:endnote>
  <w:endnote w:type="continuationSeparator" w:id="0">
    <w:p w14:paraId="14E32D2C" w14:textId="77777777" w:rsidR="004A7FFC" w:rsidRDefault="004A7FFC" w:rsidP="009A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8F227" w14:textId="77777777" w:rsidR="004A7FFC" w:rsidRDefault="004A7FFC" w:rsidP="009A2B37">
      <w:pPr>
        <w:spacing w:after="0" w:line="240" w:lineRule="auto"/>
      </w:pPr>
      <w:r>
        <w:separator/>
      </w:r>
    </w:p>
  </w:footnote>
  <w:footnote w:type="continuationSeparator" w:id="0">
    <w:p w14:paraId="5560744D" w14:textId="77777777" w:rsidR="004A7FFC" w:rsidRDefault="004A7FFC" w:rsidP="009A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15CC"/>
    <w:multiLevelType w:val="hybridMultilevel"/>
    <w:tmpl w:val="9CD63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5B"/>
    <w:rsid w:val="000335B7"/>
    <w:rsid w:val="0004439A"/>
    <w:rsid w:val="0008558C"/>
    <w:rsid w:val="0009451C"/>
    <w:rsid w:val="00095B50"/>
    <w:rsid w:val="000D3E75"/>
    <w:rsid w:val="0011239B"/>
    <w:rsid w:val="001160AA"/>
    <w:rsid w:val="00153682"/>
    <w:rsid w:val="00154CAD"/>
    <w:rsid w:val="00162BC5"/>
    <w:rsid w:val="0019669B"/>
    <w:rsid w:val="001A2DEC"/>
    <w:rsid w:val="001D37D8"/>
    <w:rsid w:val="001E28BA"/>
    <w:rsid w:val="001E7ECF"/>
    <w:rsid w:val="00216FDB"/>
    <w:rsid w:val="0027387B"/>
    <w:rsid w:val="002757EE"/>
    <w:rsid w:val="0029373D"/>
    <w:rsid w:val="002A0BD4"/>
    <w:rsid w:val="002D4FA0"/>
    <w:rsid w:val="002F5961"/>
    <w:rsid w:val="00315541"/>
    <w:rsid w:val="003444E8"/>
    <w:rsid w:val="003A4A02"/>
    <w:rsid w:val="003B640C"/>
    <w:rsid w:val="003B69F2"/>
    <w:rsid w:val="00403926"/>
    <w:rsid w:val="0041548B"/>
    <w:rsid w:val="00427A13"/>
    <w:rsid w:val="00474712"/>
    <w:rsid w:val="0048683E"/>
    <w:rsid w:val="004A7FFC"/>
    <w:rsid w:val="004C351D"/>
    <w:rsid w:val="004D5EE8"/>
    <w:rsid w:val="004E1549"/>
    <w:rsid w:val="004E23AA"/>
    <w:rsid w:val="004F6F5F"/>
    <w:rsid w:val="00520890"/>
    <w:rsid w:val="00525BDA"/>
    <w:rsid w:val="005335C2"/>
    <w:rsid w:val="00562C3C"/>
    <w:rsid w:val="005647BA"/>
    <w:rsid w:val="005C2591"/>
    <w:rsid w:val="005E325B"/>
    <w:rsid w:val="005F32B6"/>
    <w:rsid w:val="00612E2C"/>
    <w:rsid w:val="00613DE8"/>
    <w:rsid w:val="0069514E"/>
    <w:rsid w:val="006F47DC"/>
    <w:rsid w:val="006F6D2D"/>
    <w:rsid w:val="007362B0"/>
    <w:rsid w:val="00781893"/>
    <w:rsid w:val="0078603F"/>
    <w:rsid w:val="007D2305"/>
    <w:rsid w:val="007E2BBF"/>
    <w:rsid w:val="007F0AA0"/>
    <w:rsid w:val="00820247"/>
    <w:rsid w:val="008417B1"/>
    <w:rsid w:val="008601C2"/>
    <w:rsid w:val="008747F5"/>
    <w:rsid w:val="008848D0"/>
    <w:rsid w:val="00910E92"/>
    <w:rsid w:val="00921D74"/>
    <w:rsid w:val="00924264"/>
    <w:rsid w:val="009530AE"/>
    <w:rsid w:val="009A2B37"/>
    <w:rsid w:val="00A01F71"/>
    <w:rsid w:val="00A13D81"/>
    <w:rsid w:val="00A34757"/>
    <w:rsid w:val="00A3744C"/>
    <w:rsid w:val="00A97493"/>
    <w:rsid w:val="00AD1C5D"/>
    <w:rsid w:val="00AE6EE9"/>
    <w:rsid w:val="00B0793E"/>
    <w:rsid w:val="00B275CF"/>
    <w:rsid w:val="00B35FE6"/>
    <w:rsid w:val="00B62AE6"/>
    <w:rsid w:val="00B757DC"/>
    <w:rsid w:val="00B81C9F"/>
    <w:rsid w:val="00B97D08"/>
    <w:rsid w:val="00BB37C3"/>
    <w:rsid w:val="00BD6CB0"/>
    <w:rsid w:val="00BD7406"/>
    <w:rsid w:val="00C11732"/>
    <w:rsid w:val="00C20F49"/>
    <w:rsid w:val="00C61F27"/>
    <w:rsid w:val="00CA6EC5"/>
    <w:rsid w:val="00CD65AD"/>
    <w:rsid w:val="00CE232B"/>
    <w:rsid w:val="00CF236C"/>
    <w:rsid w:val="00CF2C27"/>
    <w:rsid w:val="00D1324D"/>
    <w:rsid w:val="00D32B4B"/>
    <w:rsid w:val="00D458AF"/>
    <w:rsid w:val="00D46E18"/>
    <w:rsid w:val="00D8637A"/>
    <w:rsid w:val="00D94166"/>
    <w:rsid w:val="00DA7A4B"/>
    <w:rsid w:val="00DC306A"/>
    <w:rsid w:val="00DE54D0"/>
    <w:rsid w:val="00DF3068"/>
    <w:rsid w:val="00E3394D"/>
    <w:rsid w:val="00E60873"/>
    <w:rsid w:val="00E72237"/>
    <w:rsid w:val="00E95AAE"/>
    <w:rsid w:val="00EB1725"/>
    <w:rsid w:val="00EB2E0E"/>
    <w:rsid w:val="00EB5BB9"/>
    <w:rsid w:val="00EC27D1"/>
    <w:rsid w:val="00EF1A09"/>
    <w:rsid w:val="00EF2EC0"/>
    <w:rsid w:val="00F274EA"/>
    <w:rsid w:val="00F36F9A"/>
    <w:rsid w:val="00F65236"/>
    <w:rsid w:val="00F968A1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46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6D2D"/>
    <w:rPr>
      <w:color w:val="0000FF" w:themeColor="hyperlink"/>
      <w:u w:val="single"/>
    </w:rPr>
  </w:style>
  <w:style w:type="paragraph" w:customStyle="1" w:styleId="Default">
    <w:name w:val="Default"/>
    <w:rsid w:val="006F47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F47DC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6F47DC"/>
    <w:rPr>
      <w:rFonts w:ascii="Calibri" w:hAnsi="Calibri" w:cs="Calibri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2A0BD4"/>
    <w:pPr>
      <w:ind w:left="720"/>
      <w:contextualSpacing/>
    </w:pPr>
  </w:style>
  <w:style w:type="paragraph" w:styleId="NoSpacing">
    <w:name w:val="No Spacing"/>
    <w:uiPriority w:val="1"/>
    <w:qFormat/>
    <w:rsid w:val="00216F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2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37"/>
  </w:style>
  <w:style w:type="paragraph" w:styleId="Footer">
    <w:name w:val="footer"/>
    <w:basedOn w:val="Normal"/>
    <w:link w:val="FooterChar"/>
    <w:uiPriority w:val="99"/>
    <w:unhideWhenUsed/>
    <w:rsid w:val="009A2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37"/>
  </w:style>
  <w:style w:type="character" w:styleId="FollowedHyperlink">
    <w:name w:val="FollowedHyperlink"/>
    <w:basedOn w:val="DefaultParagraphFont"/>
    <w:uiPriority w:val="99"/>
    <w:semiHidden/>
    <w:unhideWhenUsed/>
    <w:rsid w:val="00E95A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6D2D"/>
    <w:rPr>
      <w:color w:val="0000FF" w:themeColor="hyperlink"/>
      <w:u w:val="single"/>
    </w:rPr>
  </w:style>
  <w:style w:type="paragraph" w:customStyle="1" w:styleId="Default">
    <w:name w:val="Default"/>
    <w:rsid w:val="006F47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F47DC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6F47DC"/>
    <w:rPr>
      <w:rFonts w:ascii="Calibri" w:hAnsi="Calibri" w:cs="Calibri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2A0BD4"/>
    <w:pPr>
      <w:ind w:left="720"/>
      <w:contextualSpacing/>
    </w:pPr>
  </w:style>
  <w:style w:type="paragraph" w:styleId="NoSpacing">
    <w:name w:val="No Spacing"/>
    <w:uiPriority w:val="1"/>
    <w:qFormat/>
    <w:rsid w:val="00216F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2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37"/>
  </w:style>
  <w:style w:type="paragraph" w:styleId="Footer">
    <w:name w:val="footer"/>
    <w:basedOn w:val="Normal"/>
    <w:link w:val="FooterChar"/>
    <w:uiPriority w:val="99"/>
    <w:unhideWhenUsed/>
    <w:rsid w:val="009A2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37"/>
  </w:style>
  <w:style w:type="character" w:styleId="FollowedHyperlink">
    <w:name w:val="FollowedHyperlink"/>
    <w:basedOn w:val="DefaultParagraphFont"/>
    <w:uiPriority w:val="99"/>
    <w:semiHidden/>
    <w:unhideWhenUsed/>
    <w:rsid w:val="00E95A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reers.hillcrest.org.uk/hillcrest/search/results/feedid-5157_futuredays-0_-all_field7670-2/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careers.hillcrest.org.uk/hillcrest/search/results/feedid-5157_futuredays-0_-all_field7670-2/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9B0B913BCF4418CFE47A680BBD383" ma:contentTypeVersion="1" ma:contentTypeDescription="Create a new document." ma:contentTypeScope="" ma:versionID="6fb1278844057f2cc25e130180559c24">
  <xsd:schema xmlns:xsd="http://www.w3.org/2001/XMLSchema" xmlns:xs="http://www.w3.org/2001/XMLSchema" xmlns:p="http://schemas.microsoft.com/office/2006/metadata/properties" xmlns:ns2="52941ad7-c60d-40c2-8d41-d4a1f069f3aa" targetNamespace="http://schemas.microsoft.com/office/2006/metadata/properties" ma:root="true" ma:fieldsID="c0dec949269e1e8bda9d22d1a69f5824" ns2:_="">
    <xsd:import namespace="52941ad7-c60d-40c2-8d41-d4a1f069f3aa"/>
    <xsd:element name="properties">
      <xsd:complexType>
        <xsd:sequence>
          <xsd:element name="documentManagement">
            <xsd:complexType>
              <xsd:all>
                <xsd:element ref="ns2:Corporate_x0020_Template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41ad7-c60d-40c2-8d41-d4a1f069f3aa" elementFormDefault="qualified">
    <xsd:import namespace="http://schemas.microsoft.com/office/2006/documentManagement/types"/>
    <xsd:import namespace="http://schemas.microsoft.com/office/infopath/2007/PartnerControls"/>
    <xsd:element name="Corporate_x0020_Template_x0020_Category" ma:index="8" nillable="true" ma:displayName="Corporate Template Category" ma:format="Dropdown" ma:internalName="Corporate_x0020_Template_x0020_Category">
      <xsd:simpleType>
        <xsd:restriction base="dms:Choice">
          <xsd:enumeration value="PowerPoint"/>
          <xsd:enumeration value="Email Signatures"/>
          <xsd:enumeration value="Job Adverts"/>
          <xsd:enumeration value="Policy and Procedure"/>
          <xsd:enumeration value="General Documents"/>
          <xsd:enumeration value="Electronic Letterheads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rporate_x0020_Template_x0020_Category xmlns="52941ad7-c60d-40c2-8d41-d4a1f069f3aa">Job Adverts</Corporate_x0020_Template_x0020_Category>
  </documentManagement>
</p:properties>
</file>

<file path=customXml/itemProps1.xml><?xml version="1.0" encoding="utf-8"?>
<ds:datastoreItem xmlns:ds="http://schemas.openxmlformats.org/officeDocument/2006/customXml" ds:itemID="{8B319578-ADB5-4CAF-840C-8E3CEEA87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41ad7-c60d-40c2-8d41-d4a1f069f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9B84A-3AEB-4EC0-8F4B-8A671AD24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1C062-9985-4A9D-B286-833636D4A40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52941ad7-c60d-40c2-8d41-d4a1f069f3a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Group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Fawn Russell</dc:creator>
  <cp:lastModifiedBy>Karen Scrimgeour</cp:lastModifiedBy>
  <cp:revision>2</cp:revision>
  <cp:lastPrinted>2016-04-26T13:21:00Z</cp:lastPrinted>
  <dcterms:created xsi:type="dcterms:W3CDTF">2019-07-10T16:00:00Z</dcterms:created>
  <dcterms:modified xsi:type="dcterms:W3CDTF">2019-07-10T16:00:00Z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0x010100F229B0B913BCF4418CFE47A680BBD383</vt:lpwstr>
  </property>
</Properties>
</file>