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E503" w14:textId="77777777" w:rsidR="002A4E61" w:rsidRDefault="00A2567D" w:rsidP="00637834">
      <w:pPr>
        <w:ind w:firstLine="720"/>
        <w:rPr>
          <w:rFonts w:ascii="Calibri" w:hAnsi="Calibri" w:cs="Calibri"/>
          <w:b/>
        </w:rPr>
      </w:pPr>
      <w:r>
        <w:rPr>
          <w:noProof/>
          <w:lang w:eastAsia="en-GB"/>
        </w:rPr>
        <w:drawing>
          <wp:anchor distT="0" distB="0" distL="114300" distR="114300" simplePos="0" relativeHeight="251658240" behindDoc="0" locked="0" layoutInCell="1" allowOverlap="1" wp14:anchorId="603D6CC3" wp14:editId="603D6CC4">
            <wp:simplePos x="0" y="0"/>
            <wp:positionH relativeFrom="margin">
              <wp:posOffset>-238539</wp:posOffset>
            </wp:positionH>
            <wp:positionV relativeFrom="margin">
              <wp:posOffset>-445273</wp:posOffset>
            </wp:positionV>
            <wp:extent cx="1176655" cy="810895"/>
            <wp:effectExtent l="0" t="0" r="444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655" cy="810895"/>
                    </a:xfrm>
                    <a:prstGeom prst="rect">
                      <a:avLst/>
                    </a:prstGeom>
                    <a:noFill/>
                  </pic:spPr>
                </pic:pic>
              </a:graphicData>
            </a:graphic>
          </wp:anchor>
        </w:drawing>
      </w:r>
      <w:r w:rsidR="00496831">
        <w:rPr>
          <w:rFonts w:ascii="Calibri" w:hAnsi="Calibri" w:cs="Calibri"/>
          <w:b/>
        </w:rPr>
        <w:t xml:space="preserve"> </w:t>
      </w:r>
    </w:p>
    <w:p w14:paraId="603D6CA2" w14:textId="2F9796B8" w:rsidR="00A2567D" w:rsidRDefault="00496831" w:rsidP="00637834">
      <w:pPr>
        <w:ind w:firstLine="720"/>
        <w:rPr>
          <w:rFonts w:ascii="Calibri" w:hAnsi="Calibri" w:cs="Calibri"/>
          <w:b/>
        </w:rPr>
      </w:pPr>
      <w:r>
        <w:rPr>
          <w:rFonts w:ascii="Calibri" w:hAnsi="Calibri" w:cs="Calibri"/>
          <w:b/>
        </w:rPr>
        <w:t>Community Connector</w:t>
      </w:r>
      <w:r w:rsidR="00A2567D" w:rsidRPr="00BE00B9">
        <w:rPr>
          <w:rFonts w:ascii="Calibri" w:hAnsi="Calibri" w:cs="Calibri"/>
          <w:b/>
        </w:rPr>
        <w:t xml:space="preserve"> Service Descriptor</w:t>
      </w:r>
    </w:p>
    <w:p w14:paraId="603D6CA5" w14:textId="77777777" w:rsidR="00637834" w:rsidRDefault="00637834" w:rsidP="00637834">
      <w:pPr>
        <w:ind w:firstLine="720"/>
        <w:rPr>
          <w:rFonts w:ascii="Calibri" w:hAnsi="Calibri" w:cs="Calibri"/>
          <w:b/>
        </w:rPr>
      </w:pPr>
    </w:p>
    <w:tbl>
      <w:tblPr>
        <w:tblStyle w:val="TableGrid"/>
        <w:tblW w:w="9356" w:type="dxa"/>
        <w:tblInd w:w="-150" w:type="dxa"/>
        <w:tblLook w:val="04A0" w:firstRow="1" w:lastRow="0" w:firstColumn="1" w:lastColumn="0" w:noHBand="0" w:noVBand="1"/>
      </w:tblPr>
      <w:tblGrid>
        <w:gridCol w:w="9356"/>
      </w:tblGrid>
      <w:tr w:rsidR="00637834" w:rsidRPr="00637834" w14:paraId="603D6CA7" w14:textId="77777777" w:rsidTr="00B21B95">
        <w:trPr>
          <w:trHeight w:val="319"/>
        </w:trPr>
        <w:tc>
          <w:tcPr>
            <w:tcW w:w="9356" w:type="dxa"/>
            <w:shd w:val="clear" w:color="auto" w:fill="002060"/>
          </w:tcPr>
          <w:p w14:paraId="603D6CA6" w14:textId="77777777" w:rsidR="00637834" w:rsidRPr="00637834" w:rsidRDefault="00637834" w:rsidP="00B21B95">
            <w:pPr>
              <w:jc w:val="center"/>
              <w:rPr>
                <w:rFonts w:ascii="Calibri" w:hAnsi="Calibri" w:cs="Calibri"/>
                <w:b/>
                <w:sz w:val="24"/>
                <w:szCs w:val="24"/>
              </w:rPr>
            </w:pPr>
            <w:r w:rsidRPr="00637834">
              <w:rPr>
                <w:rFonts w:ascii="Calibri" w:hAnsi="Calibri" w:cs="Calibri"/>
                <w:b/>
                <w:sz w:val="24"/>
                <w:szCs w:val="24"/>
              </w:rPr>
              <w:t>Overview of the Service</w:t>
            </w:r>
          </w:p>
        </w:tc>
      </w:tr>
      <w:tr w:rsidR="00637834" w:rsidRPr="00637834" w14:paraId="603D6CAC" w14:textId="77777777" w:rsidTr="00637834">
        <w:trPr>
          <w:trHeight w:val="2288"/>
        </w:trPr>
        <w:tc>
          <w:tcPr>
            <w:tcW w:w="9356" w:type="dxa"/>
          </w:tcPr>
          <w:p w14:paraId="603D6CAA" w14:textId="7CD61641" w:rsidR="00637834" w:rsidRDefault="00496831" w:rsidP="0043142F">
            <w:pPr>
              <w:rPr>
                <w:rFonts w:ascii="Calibri" w:hAnsi="Calibri" w:cs="Calibri"/>
                <w:sz w:val="24"/>
                <w:szCs w:val="24"/>
              </w:rPr>
            </w:pPr>
            <w:r>
              <w:rPr>
                <w:rFonts w:ascii="Calibri" w:hAnsi="Calibri" w:cs="Calibri"/>
                <w:sz w:val="24"/>
                <w:szCs w:val="24"/>
              </w:rPr>
              <w:t>The role of the Community Connectors is to work alongside Housing Officers to identify tenants who are vulnerable, or their tenancy is at risk, due to their drug/alcohol use, previous homelessness or offending.</w:t>
            </w:r>
          </w:p>
          <w:p w14:paraId="4D25C604" w14:textId="77777777" w:rsidR="00496831" w:rsidRDefault="00496831" w:rsidP="0043142F">
            <w:pPr>
              <w:rPr>
                <w:rFonts w:ascii="Calibri" w:hAnsi="Calibri" w:cs="Calibri"/>
                <w:sz w:val="24"/>
                <w:szCs w:val="24"/>
              </w:rPr>
            </w:pPr>
          </w:p>
          <w:p w14:paraId="1FF15441" w14:textId="69E452D1" w:rsidR="00496831" w:rsidRPr="00637834" w:rsidRDefault="00496831" w:rsidP="0043142F">
            <w:pPr>
              <w:rPr>
                <w:rFonts w:ascii="Calibri" w:hAnsi="Calibri" w:cs="Calibri"/>
                <w:sz w:val="24"/>
                <w:szCs w:val="24"/>
              </w:rPr>
            </w:pPr>
            <w:r>
              <w:rPr>
                <w:rFonts w:ascii="Calibri" w:hAnsi="Calibri" w:cs="Calibri"/>
                <w:sz w:val="24"/>
                <w:szCs w:val="24"/>
              </w:rPr>
              <w:t xml:space="preserve">Community Connectors will have their own lived experience of any of these issues and will be able to use this to help develop </w:t>
            </w:r>
            <w:r w:rsidR="00FB2ED5">
              <w:rPr>
                <w:rFonts w:ascii="Calibri" w:hAnsi="Calibri" w:cs="Calibri"/>
                <w:sz w:val="24"/>
                <w:szCs w:val="24"/>
              </w:rPr>
              <w:t xml:space="preserve">trusting </w:t>
            </w:r>
            <w:r>
              <w:rPr>
                <w:rFonts w:ascii="Calibri" w:hAnsi="Calibri" w:cs="Calibri"/>
                <w:sz w:val="24"/>
                <w:szCs w:val="24"/>
              </w:rPr>
              <w:t xml:space="preserve">relationships with the people identified </w:t>
            </w:r>
            <w:r w:rsidR="00FB2ED5">
              <w:rPr>
                <w:rFonts w:ascii="Calibri" w:hAnsi="Calibri" w:cs="Calibri"/>
                <w:sz w:val="24"/>
                <w:szCs w:val="24"/>
              </w:rPr>
              <w:t>struggling to maintain their tenancies</w:t>
            </w:r>
            <w:r>
              <w:rPr>
                <w:rFonts w:ascii="Calibri" w:hAnsi="Calibri" w:cs="Calibri"/>
                <w:sz w:val="24"/>
                <w:szCs w:val="24"/>
              </w:rPr>
              <w:t>.  Community Connectors will help people with practical and emotional support and link with other services in the community that can help address any longer term needs.</w:t>
            </w:r>
          </w:p>
          <w:p w14:paraId="603D6CAB" w14:textId="77777777" w:rsidR="00637834" w:rsidRPr="00637834" w:rsidRDefault="00637834" w:rsidP="0043142F">
            <w:pPr>
              <w:pStyle w:val="NoSpacing"/>
              <w:rPr>
                <w:rFonts w:ascii="Calibri" w:hAnsi="Calibri" w:cs="Calibri"/>
                <w:sz w:val="24"/>
                <w:szCs w:val="24"/>
              </w:rPr>
            </w:pPr>
          </w:p>
        </w:tc>
      </w:tr>
      <w:tr w:rsidR="00637834" w:rsidRPr="00637834" w14:paraId="603D6CAE" w14:textId="77777777" w:rsidTr="00637834">
        <w:trPr>
          <w:trHeight w:val="319"/>
        </w:trPr>
        <w:tc>
          <w:tcPr>
            <w:tcW w:w="9356" w:type="dxa"/>
            <w:shd w:val="clear" w:color="auto" w:fill="002060"/>
          </w:tcPr>
          <w:p w14:paraId="603D6CAD" w14:textId="77777777" w:rsidR="00637834" w:rsidRPr="00637834" w:rsidRDefault="00637834" w:rsidP="0043142F">
            <w:pPr>
              <w:jc w:val="center"/>
              <w:rPr>
                <w:rFonts w:ascii="Calibri" w:hAnsi="Calibri" w:cs="Calibri"/>
                <w:b/>
                <w:sz w:val="24"/>
                <w:szCs w:val="24"/>
              </w:rPr>
            </w:pPr>
            <w:r w:rsidRPr="00637834">
              <w:rPr>
                <w:rFonts w:ascii="Calibri" w:hAnsi="Calibri" w:cs="Calibri"/>
                <w:b/>
                <w:sz w:val="24"/>
                <w:szCs w:val="24"/>
              </w:rPr>
              <w:t>Areas of Support</w:t>
            </w:r>
          </w:p>
        </w:tc>
      </w:tr>
      <w:tr w:rsidR="00637834" w:rsidRPr="00637834" w14:paraId="603D6CBF" w14:textId="77777777" w:rsidTr="00637834">
        <w:trPr>
          <w:trHeight w:val="699"/>
        </w:trPr>
        <w:tc>
          <w:tcPr>
            <w:tcW w:w="9356" w:type="dxa"/>
          </w:tcPr>
          <w:p w14:paraId="603D6CB0" w14:textId="11A5E077" w:rsidR="00637834" w:rsidRPr="009A4ED2" w:rsidRDefault="00FB2ED5" w:rsidP="009A4ED2">
            <w:pPr>
              <w:rPr>
                <w:rFonts w:asciiTheme="minorHAnsi" w:hAnsiTheme="minorHAnsi" w:cstheme="minorHAnsi"/>
                <w:sz w:val="24"/>
                <w:szCs w:val="24"/>
              </w:rPr>
            </w:pPr>
            <w:r w:rsidRPr="009A4ED2">
              <w:rPr>
                <w:rFonts w:asciiTheme="minorHAnsi" w:hAnsiTheme="minorHAnsi" w:cstheme="minorHAnsi"/>
                <w:sz w:val="24"/>
                <w:szCs w:val="24"/>
              </w:rPr>
              <w:t xml:space="preserve">Community Connectors will </w:t>
            </w:r>
            <w:r w:rsidR="009A4ED2" w:rsidRPr="009A4ED2">
              <w:rPr>
                <w:rFonts w:asciiTheme="minorHAnsi" w:hAnsiTheme="minorHAnsi" w:cstheme="minorHAnsi"/>
                <w:sz w:val="24"/>
                <w:szCs w:val="24"/>
              </w:rPr>
              <w:t xml:space="preserve">Work alongside housing officers to work with people struggling with their tenancy and </w:t>
            </w:r>
          </w:p>
          <w:p w14:paraId="4273C90F" w14:textId="77777777" w:rsidR="009A4ED2" w:rsidRPr="009A4ED2" w:rsidRDefault="009A4ED2" w:rsidP="009A4ED2">
            <w:pPr>
              <w:rPr>
                <w:rFonts w:ascii="Calibri" w:hAnsi="Calibri" w:cs="Calibri"/>
              </w:rPr>
            </w:pPr>
          </w:p>
          <w:p w14:paraId="0C78C16D" w14:textId="77777777" w:rsidR="009A4ED2" w:rsidRDefault="009A4ED2" w:rsidP="009A4ED2">
            <w:pPr>
              <w:pStyle w:val="ListParagraph"/>
              <w:numPr>
                <w:ilvl w:val="0"/>
                <w:numId w:val="15"/>
              </w:numPr>
              <w:ind w:left="317"/>
              <w:rPr>
                <w:rFonts w:ascii="Calibri" w:hAnsi="Calibri" w:cs="Calibri"/>
                <w:sz w:val="24"/>
                <w:szCs w:val="24"/>
              </w:rPr>
            </w:pPr>
            <w:r>
              <w:rPr>
                <w:rFonts w:ascii="Calibri" w:hAnsi="Calibri" w:cs="Calibri"/>
                <w:sz w:val="24"/>
                <w:szCs w:val="24"/>
              </w:rPr>
              <w:t xml:space="preserve">Provide </w:t>
            </w:r>
            <w:proofErr w:type="spellStart"/>
            <w:r w:rsidR="00FB2ED5">
              <w:rPr>
                <w:rFonts w:ascii="Calibri" w:hAnsi="Calibri" w:cs="Calibri"/>
                <w:sz w:val="24"/>
                <w:szCs w:val="24"/>
              </w:rPr>
              <w:t>motional</w:t>
            </w:r>
            <w:proofErr w:type="spellEnd"/>
            <w:r w:rsidR="00FB2ED5">
              <w:rPr>
                <w:rFonts w:ascii="Calibri" w:hAnsi="Calibri" w:cs="Calibri"/>
                <w:sz w:val="24"/>
                <w:szCs w:val="24"/>
              </w:rPr>
              <w:t xml:space="preserve"> and practical support in relation to maintaining their tenancy including linking in with the Social wellbeing, HEAT, Harm Reduction &amp; Recovery services, food banks, welfare rights, community justice and mental health supports</w:t>
            </w:r>
          </w:p>
          <w:p w14:paraId="29977D7D" w14:textId="77777777" w:rsidR="009A4ED2" w:rsidRDefault="009A4ED2" w:rsidP="009A4ED2">
            <w:pPr>
              <w:pStyle w:val="ListParagraph"/>
              <w:numPr>
                <w:ilvl w:val="0"/>
                <w:numId w:val="15"/>
              </w:numPr>
              <w:ind w:left="317"/>
              <w:rPr>
                <w:rFonts w:asciiTheme="minorHAnsi" w:hAnsiTheme="minorHAnsi" w:cstheme="minorHAnsi"/>
                <w:sz w:val="24"/>
                <w:szCs w:val="24"/>
              </w:rPr>
            </w:pPr>
            <w:r w:rsidRPr="009A4ED2">
              <w:rPr>
                <w:rFonts w:asciiTheme="minorHAnsi" w:hAnsiTheme="minorHAnsi" w:cstheme="minorHAnsi"/>
                <w:sz w:val="24"/>
                <w:szCs w:val="24"/>
              </w:rPr>
              <w:t xml:space="preserve">Connect people to the support available through Hillcrest’s Tenant’s Services Teams </w:t>
            </w:r>
          </w:p>
          <w:p w14:paraId="3505C4C2" w14:textId="56B5042D" w:rsidR="009A4ED2" w:rsidRDefault="009A4ED2" w:rsidP="009A4ED2">
            <w:pPr>
              <w:pStyle w:val="ListParagraph"/>
              <w:numPr>
                <w:ilvl w:val="0"/>
                <w:numId w:val="15"/>
              </w:numPr>
              <w:ind w:left="317"/>
              <w:rPr>
                <w:rFonts w:asciiTheme="minorHAnsi" w:hAnsiTheme="minorHAnsi" w:cstheme="minorHAnsi"/>
                <w:sz w:val="24"/>
                <w:szCs w:val="24"/>
              </w:rPr>
            </w:pPr>
            <w:r>
              <w:rPr>
                <w:rFonts w:asciiTheme="minorHAnsi" w:hAnsiTheme="minorHAnsi" w:cstheme="minorHAnsi"/>
                <w:sz w:val="24"/>
                <w:szCs w:val="24"/>
              </w:rPr>
              <w:t xml:space="preserve">Connect people to the support available in </w:t>
            </w:r>
            <w:proofErr w:type="spellStart"/>
            <w:r>
              <w:rPr>
                <w:rFonts w:asciiTheme="minorHAnsi" w:hAnsiTheme="minorHAnsi" w:cstheme="minorHAnsi"/>
                <w:sz w:val="24"/>
                <w:szCs w:val="24"/>
              </w:rPr>
              <w:t>theor</w:t>
            </w:r>
            <w:proofErr w:type="spellEnd"/>
            <w:r>
              <w:rPr>
                <w:rFonts w:asciiTheme="minorHAnsi" w:hAnsiTheme="minorHAnsi" w:cstheme="minorHAnsi"/>
                <w:sz w:val="24"/>
                <w:szCs w:val="24"/>
              </w:rPr>
              <w:t xml:space="preserve"> communities including recovery and community cafes and opportunities to meet others with lived experience of recovery</w:t>
            </w:r>
          </w:p>
          <w:p w14:paraId="104EC2A9" w14:textId="5714516D" w:rsidR="009A4ED2" w:rsidRPr="009A4ED2" w:rsidRDefault="009A4ED2" w:rsidP="009A4ED2">
            <w:pPr>
              <w:pStyle w:val="ListParagraph"/>
              <w:numPr>
                <w:ilvl w:val="0"/>
                <w:numId w:val="15"/>
              </w:numPr>
              <w:ind w:left="317"/>
              <w:rPr>
                <w:rFonts w:asciiTheme="minorHAnsi" w:hAnsiTheme="minorHAnsi" w:cstheme="minorHAnsi"/>
                <w:sz w:val="24"/>
                <w:szCs w:val="24"/>
              </w:rPr>
            </w:pPr>
            <w:r>
              <w:rPr>
                <w:rFonts w:asciiTheme="minorHAnsi" w:hAnsiTheme="minorHAnsi" w:cstheme="minorHAnsi"/>
                <w:sz w:val="24"/>
                <w:szCs w:val="24"/>
              </w:rPr>
              <w:t>Connect people to wider support organisations in the community that will support their wider recovery</w:t>
            </w:r>
          </w:p>
          <w:p w14:paraId="7B59B7F2" w14:textId="77777777" w:rsidR="009A4ED2" w:rsidRPr="009A4ED2" w:rsidRDefault="009A4ED2" w:rsidP="009A4ED2">
            <w:pPr>
              <w:pStyle w:val="ListParagraph"/>
              <w:numPr>
                <w:ilvl w:val="0"/>
                <w:numId w:val="15"/>
              </w:numPr>
              <w:ind w:left="317"/>
              <w:rPr>
                <w:rFonts w:asciiTheme="minorHAnsi" w:hAnsiTheme="minorHAnsi" w:cstheme="minorHAnsi"/>
                <w:sz w:val="24"/>
                <w:szCs w:val="24"/>
              </w:rPr>
            </w:pPr>
            <w:r w:rsidRPr="009A4ED2">
              <w:rPr>
                <w:rFonts w:asciiTheme="minorHAnsi" w:hAnsiTheme="minorHAnsi" w:cstheme="minorHAnsi"/>
                <w:sz w:val="24"/>
                <w:szCs w:val="24"/>
              </w:rPr>
              <w:t xml:space="preserve">Be a resource to the Social Wellbeing Team when tenants have been discharged but Peer Worker support may be beneficial.  </w:t>
            </w:r>
          </w:p>
          <w:p w14:paraId="6A908210" w14:textId="77777777" w:rsidR="009A4ED2" w:rsidRPr="009A4ED2" w:rsidRDefault="009A4ED2" w:rsidP="009A4ED2">
            <w:pPr>
              <w:pStyle w:val="ListParagraph"/>
              <w:numPr>
                <w:ilvl w:val="0"/>
                <w:numId w:val="15"/>
              </w:numPr>
              <w:ind w:left="317"/>
              <w:rPr>
                <w:rFonts w:asciiTheme="minorHAnsi" w:hAnsiTheme="minorHAnsi" w:cstheme="minorHAnsi"/>
                <w:sz w:val="24"/>
                <w:szCs w:val="24"/>
              </w:rPr>
            </w:pPr>
            <w:r w:rsidRPr="009A4ED2">
              <w:rPr>
                <w:rFonts w:asciiTheme="minorHAnsi" w:hAnsiTheme="minorHAnsi" w:cstheme="minorHAnsi"/>
                <w:sz w:val="24"/>
                <w:szCs w:val="24"/>
              </w:rPr>
              <w:t>Link with people who have previous experience of homelessness prior to signing their tenancy agreement.</w:t>
            </w:r>
          </w:p>
          <w:p w14:paraId="6C891C57" w14:textId="77777777" w:rsidR="009A4ED2" w:rsidRPr="009A4ED2" w:rsidRDefault="009A4ED2" w:rsidP="009A4ED2">
            <w:pPr>
              <w:pStyle w:val="ListParagraph"/>
              <w:numPr>
                <w:ilvl w:val="0"/>
                <w:numId w:val="15"/>
              </w:numPr>
              <w:ind w:left="317"/>
              <w:rPr>
                <w:rFonts w:asciiTheme="minorHAnsi" w:hAnsiTheme="minorHAnsi" w:cstheme="minorHAnsi"/>
                <w:sz w:val="24"/>
                <w:szCs w:val="24"/>
              </w:rPr>
            </w:pPr>
            <w:r w:rsidRPr="009A4ED2">
              <w:rPr>
                <w:rFonts w:asciiTheme="minorHAnsi" w:hAnsiTheme="minorHAnsi" w:cstheme="minorHAnsi"/>
                <w:sz w:val="24"/>
                <w:szCs w:val="24"/>
              </w:rPr>
              <w:t>Maximise opportunities to engage people who do not currently engage e.g. attend alongside maintenance teams to connect to people who may not traditionally connect with Housing Officers.</w:t>
            </w:r>
          </w:p>
          <w:p w14:paraId="6772BBAF" w14:textId="77777777" w:rsidR="009A4ED2" w:rsidRPr="009A4ED2" w:rsidRDefault="009A4ED2" w:rsidP="009A4ED2">
            <w:pPr>
              <w:pStyle w:val="ListParagraph"/>
              <w:numPr>
                <w:ilvl w:val="0"/>
                <w:numId w:val="15"/>
              </w:numPr>
              <w:ind w:left="317"/>
              <w:rPr>
                <w:rFonts w:asciiTheme="minorHAnsi" w:hAnsiTheme="minorHAnsi" w:cstheme="minorHAnsi"/>
                <w:sz w:val="24"/>
                <w:szCs w:val="24"/>
              </w:rPr>
            </w:pPr>
            <w:r w:rsidRPr="009A4ED2">
              <w:rPr>
                <w:rFonts w:asciiTheme="minorHAnsi" w:hAnsiTheme="minorHAnsi" w:cstheme="minorHAnsi"/>
                <w:sz w:val="24"/>
                <w:szCs w:val="24"/>
              </w:rPr>
              <w:t>Work in the community with people affected by previous homelessness, substance use and offending to identify those in Hillcrest tenancies who may require further support.</w:t>
            </w:r>
          </w:p>
          <w:p w14:paraId="4C33F47C" w14:textId="77777777" w:rsidR="009A4ED2" w:rsidRPr="009A4ED2" w:rsidRDefault="009A4ED2" w:rsidP="009A4ED2">
            <w:pPr>
              <w:pStyle w:val="ListParagraph"/>
              <w:numPr>
                <w:ilvl w:val="0"/>
                <w:numId w:val="15"/>
              </w:numPr>
              <w:ind w:left="317"/>
              <w:rPr>
                <w:rFonts w:asciiTheme="minorHAnsi" w:hAnsiTheme="minorHAnsi" w:cstheme="minorHAnsi"/>
                <w:sz w:val="24"/>
                <w:szCs w:val="24"/>
              </w:rPr>
            </w:pPr>
            <w:r w:rsidRPr="009A4ED2">
              <w:rPr>
                <w:rFonts w:asciiTheme="minorHAnsi" w:hAnsiTheme="minorHAnsi" w:cstheme="minorHAnsi"/>
                <w:sz w:val="24"/>
                <w:szCs w:val="24"/>
              </w:rPr>
              <w:t xml:space="preserve">Work with Housing Officers in areas being impacted by </w:t>
            </w:r>
            <w:proofErr w:type="spellStart"/>
            <w:r w:rsidRPr="009A4ED2">
              <w:rPr>
                <w:rFonts w:asciiTheme="minorHAnsi" w:hAnsiTheme="minorHAnsi" w:cstheme="minorHAnsi"/>
                <w:sz w:val="24"/>
                <w:szCs w:val="24"/>
              </w:rPr>
              <w:t>anti social</w:t>
            </w:r>
            <w:proofErr w:type="spellEnd"/>
            <w:r w:rsidRPr="009A4ED2">
              <w:rPr>
                <w:rFonts w:asciiTheme="minorHAnsi" w:hAnsiTheme="minorHAnsi" w:cstheme="minorHAnsi"/>
                <w:sz w:val="24"/>
                <w:szCs w:val="24"/>
              </w:rPr>
              <w:t xml:space="preserve"> behaviour to help connect local communities. </w:t>
            </w:r>
          </w:p>
          <w:p w14:paraId="12E28425" w14:textId="242F78A4" w:rsidR="009A4ED2" w:rsidRPr="009A4ED2" w:rsidRDefault="009A4ED2" w:rsidP="009A4ED2">
            <w:pPr>
              <w:pStyle w:val="ListParagraph"/>
              <w:numPr>
                <w:ilvl w:val="0"/>
                <w:numId w:val="15"/>
              </w:numPr>
              <w:ind w:left="317"/>
              <w:rPr>
                <w:rFonts w:asciiTheme="minorHAnsi" w:hAnsiTheme="minorHAnsi" w:cstheme="minorHAnsi"/>
                <w:sz w:val="24"/>
                <w:szCs w:val="24"/>
              </w:rPr>
            </w:pPr>
            <w:r w:rsidRPr="009A4ED2">
              <w:rPr>
                <w:rFonts w:asciiTheme="minorHAnsi" w:hAnsiTheme="minorHAnsi" w:cstheme="minorHAnsi"/>
                <w:sz w:val="24"/>
                <w:szCs w:val="24"/>
              </w:rPr>
              <w:t>Provide information and support on substance use including use and distribution of naloxone</w:t>
            </w:r>
          </w:p>
          <w:p w14:paraId="603D6CBE" w14:textId="77777777" w:rsidR="00637834" w:rsidRPr="00637834" w:rsidRDefault="00637834" w:rsidP="0043142F">
            <w:pPr>
              <w:tabs>
                <w:tab w:val="left" w:pos="2115"/>
              </w:tabs>
              <w:rPr>
                <w:rFonts w:ascii="Calibri" w:hAnsi="Calibri" w:cs="Calibri"/>
                <w:sz w:val="24"/>
                <w:szCs w:val="24"/>
              </w:rPr>
            </w:pPr>
            <w:r w:rsidRPr="00637834">
              <w:rPr>
                <w:rFonts w:ascii="Calibri" w:hAnsi="Calibri" w:cs="Calibri"/>
                <w:sz w:val="24"/>
                <w:szCs w:val="24"/>
              </w:rPr>
              <w:tab/>
            </w:r>
          </w:p>
        </w:tc>
      </w:tr>
    </w:tbl>
    <w:p w14:paraId="603D6CC0" w14:textId="77777777" w:rsidR="00637834" w:rsidRDefault="00637834" w:rsidP="00637834"/>
    <w:p w14:paraId="603D6CC1" w14:textId="77777777" w:rsidR="00637834" w:rsidRPr="00637834" w:rsidRDefault="00637834" w:rsidP="00637834">
      <w:pPr>
        <w:ind w:firstLine="720"/>
      </w:pPr>
    </w:p>
    <w:p w14:paraId="603D6CC2" w14:textId="035CD7FC" w:rsidR="004815FF" w:rsidRDefault="004815FF" w:rsidP="00A2567D">
      <w:pPr>
        <w:jc w:val="center"/>
        <w:rPr>
          <w:rFonts w:ascii="Calibri" w:hAnsi="Calibri" w:cs="Calibri"/>
        </w:rPr>
      </w:pPr>
    </w:p>
    <w:p w14:paraId="1BD67E9E" w14:textId="77777777" w:rsidR="004815FF" w:rsidRDefault="004815FF">
      <w:pPr>
        <w:spacing w:after="200" w:line="276" w:lineRule="auto"/>
        <w:rPr>
          <w:rFonts w:ascii="Calibri" w:hAnsi="Calibri" w:cs="Calibri"/>
        </w:rPr>
      </w:pPr>
      <w:r>
        <w:rPr>
          <w:rFonts w:ascii="Calibri" w:hAnsi="Calibri" w:cs="Calibri"/>
        </w:rPr>
        <w:br w:type="page"/>
      </w:r>
    </w:p>
    <w:p w14:paraId="4809EE00" w14:textId="77777777" w:rsidR="004815FF" w:rsidRDefault="004815FF" w:rsidP="004815FF">
      <w:pPr>
        <w:pStyle w:val="NoSpacing"/>
        <w:rPr>
          <w:u w:val="single"/>
        </w:rPr>
      </w:pPr>
      <w:r>
        <w:rPr>
          <w:noProof/>
          <w:lang w:val="en-GB" w:eastAsia="en-GB"/>
        </w:rPr>
        <w:lastRenderedPageBreak/>
        <w:drawing>
          <wp:anchor distT="0" distB="0" distL="114300" distR="114300" simplePos="0" relativeHeight="251660288" behindDoc="0" locked="0" layoutInCell="1" allowOverlap="1" wp14:anchorId="1FA2B9EB" wp14:editId="40C33248">
            <wp:simplePos x="0" y="0"/>
            <wp:positionH relativeFrom="margin">
              <wp:posOffset>4445</wp:posOffset>
            </wp:positionH>
            <wp:positionV relativeFrom="margin">
              <wp:posOffset>-424180</wp:posOffset>
            </wp:positionV>
            <wp:extent cx="1522095" cy="1047750"/>
            <wp:effectExtent l="0" t="0" r="1905" b="0"/>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0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C43ED" w14:textId="77777777" w:rsidR="004815FF" w:rsidRDefault="004815FF" w:rsidP="004815FF">
      <w:pPr>
        <w:pStyle w:val="NoSpacing"/>
        <w:rPr>
          <w:u w:val="single"/>
          <w:lang w:val="en-GB"/>
        </w:rPr>
      </w:pPr>
    </w:p>
    <w:p w14:paraId="4BC6B157" w14:textId="77777777" w:rsidR="004815FF" w:rsidRDefault="004815FF" w:rsidP="004815FF">
      <w:pPr>
        <w:pStyle w:val="NoSpacing"/>
        <w:rPr>
          <w:u w:val="single"/>
          <w:lang w:val="en-GB"/>
        </w:rPr>
      </w:pPr>
    </w:p>
    <w:p w14:paraId="208E3312" w14:textId="77777777" w:rsidR="004815FF" w:rsidRDefault="004815FF" w:rsidP="004815FF">
      <w:pPr>
        <w:pStyle w:val="NoSpacing"/>
        <w:rPr>
          <w:rFonts w:asciiTheme="minorHAnsi" w:hAnsiTheme="minorHAnsi" w:cstheme="minorHAnsi"/>
          <w:b/>
          <w:lang w:val="en-GB"/>
        </w:rPr>
      </w:pPr>
    </w:p>
    <w:p w14:paraId="0A49F290" w14:textId="77777777" w:rsidR="004815FF" w:rsidRDefault="004815FF" w:rsidP="004815FF">
      <w:pPr>
        <w:pStyle w:val="NoSpacing"/>
        <w:rPr>
          <w:rFonts w:asciiTheme="minorHAnsi" w:hAnsiTheme="minorHAnsi" w:cstheme="minorHAnsi"/>
          <w:b/>
          <w:lang w:val="en-GB"/>
        </w:rPr>
      </w:pPr>
    </w:p>
    <w:p w14:paraId="51EB3A8E" w14:textId="77777777" w:rsidR="004815FF" w:rsidRPr="009F0643" w:rsidRDefault="004815FF" w:rsidP="004815FF">
      <w:pPr>
        <w:pStyle w:val="NoSpacing"/>
        <w:jc w:val="center"/>
        <w:rPr>
          <w:rFonts w:asciiTheme="minorHAnsi" w:hAnsiTheme="minorHAnsi" w:cstheme="minorHAnsi"/>
          <w:b/>
          <w:lang w:val="en-GB"/>
        </w:rPr>
      </w:pPr>
      <w:r>
        <w:rPr>
          <w:rFonts w:asciiTheme="minorHAnsi" w:hAnsiTheme="minorHAnsi" w:cstheme="minorHAnsi"/>
          <w:b/>
          <w:lang w:val="en-GB"/>
        </w:rPr>
        <w:t>ROLE PROFILE</w:t>
      </w:r>
    </w:p>
    <w:p w14:paraId="483234EC" w14:textId="77777777" w:rsidR="004815FF" w:rsidRPr="007D45B0" w:rsidRDefault="004815FF" w:rsidP="004815FF">
      <w:pPr>
        <w:pStyle w:val="NoSpacing"/>
        <w:rPr>
          <w:rFonts w:asciiTheme="minorHAnsi" w:hAnsiTheme="minorHAnsi" w:cstheme="minorHAnsi"/>
          <w:u w:val="single"/>
          <w:lang w:val="en-GB"/>
        </w:rPr>
      </w:pPr>
    </w:p>
    <w:p w14:paraId="49252BAF" w14:textId="77777777" w:rsidR="004815FF" w:rsidRDefault="004815FF" w:rsidP="004815FF">
      <w:pPr>
        <w:pStyle w:val="NoSpacing"/>
        <w:rPr>
          <w:rFonts w:asciiTheme="minorHAnsi" w:hAnsiTheme="minorHAnsi" w:cstheme="minorHAnsi"/>
          <w:lang w:val="en-GB"/>
        </w:rPr>
      </w:pPr>
      <w:r w:rsidRPr="009F0643">
        <w:rPr>
          <w:rFonts w:asciiTheme="minorHAnsi" w:hAnsiTheme="minorHAnsi" w:cstheme="minorHAnsi"/>
          <w:b/>
          <w:lang w:val="en-GB"/>
        </w:rPr>
        <w:t>Job Title:</w:t>
      </w:r>
      <w:r w:rsidRPr="007D45B0">
        <w:rPr>
          <w:rFonts w:asciiTheme="minorHAnsi" w:hAnsiTheme="minorHAnsi" w:cstheme="minorHAnsi"/>
          <w:lang w:val="en-GB"/>
        </w:rPr>
        <w:t xml:space="preserve"> </w:t>
      </w:r>
      <w:r>
        <w:rPr>
          <w:rFonts w:asciiTheme="minorHAnsi" w:hAnsiTheme="minorHAnsi" w:cstheme="minorHAnsi"/>
          <w:lang w:val="en-GB"/>
        </w:rPr>
        <w:tab/>
      </w:r>
      <w:r>
        <w:rPr>
          <w:rFonts w:asciiTheme="minorHAnsi" w:hAnsiTheme="minorHAnsi" w:cstheme="minorHAnsi"/>
          <w:lang w:val="en-GB"/>
        </w:rPr>
        <w:tab/>
        <w:t>Community Connector</w:t>
      </w:r>
    </w:p>
    <w:p w14:paraId="3209AC45" w14:textId="77777777" w:rsidR="004815FF" w:rsidRDefault="004815FF" w:rsidP="004815FF">
      <w:pPr>
        <w:pStyle w:val="NoSpacing"/>
        <w:rPr>
          <w:rFonts w:asciiTheme="minorHAnsi" w:hAnsiTheme="minorHAnsi" w:cstheme="minorHAnsi"/>
          <w:lang w:val="en-GB"/>
        </w:rPr>
      </w:pPr>
    </w:p>
    <w:p w14:paraId="3822A8C9" w14:textId="77777777" w:rsidR="004815FF" w:rsidRDefault="004815FF" w:rsidP="004815FF">
      <w:pPr>
        <w:pStyle w:val="NoSpacing"/>
        <w:rPr>
          <w:rFonts w:asciiTheme="minorHAnsi" w:hAnsiTheme="minorHAnsi" w:cstheme="minorHAnsi"/>
          <w:lang w:val="en-GB"/>
        </w:rPr>
      </w:pPr>
      <w:r w:rsidRPr="009F0643">
        <w:rPr>
          <w:rFonts w:asciiTheme="minorHAnsi" w:hAnsiTheme="minorHAnsi" w:cstheme="minorHAnsi"/>
          <w:b/>
          <w:lang w:val="en-GB"/>
        </w:rPr>
        <w:t>Department:</w:t>
      </w:r>
      <w:r>
        <w:rPr>
          <w:rFonts w:asciiTheme="minorHAnsi" w:hAnsiTheme="minorHAnsi" w:cstheme="minorHAnsi"/>
          <w:lang w:val="en-GB"/>
        </w:rPr>
        <w:tab/>
      </w:r>
      <w:r>
        <w:rPr>
          <w:rFonts w:asciiTheme="minorHAnsi" w:hAnsiTheme="minorHAnsi" w:cstheme="minorHAnsi"/>
          <w:lang w:val="en-GB"/>
        </w:rPr>
        <w:tab/>
      </w:r>
      <w:r w:rsidRPr="003F4166">
        <w:rPr>
          <w:rFonts w:asciiTheme="minorHAnsi" w:hAnsiTheme="minorHAnsi" w:cstheme="minorHAnsi"/>
          <w:lang w:val="en-GB"/>
        </w:rPr>
        <w:t>Hillcrest Futures</w:t>
      </w:r>
    </w:p>
    <w:p w14:paraId="24B1F911" w14:textId="77777777" w:rsidR="004815FF" w:rsidRDefault="004815FF" w:rsidP="004815FF">
      <w:pPr>
        <w:pStyle w:val="NoSpacing"/>
        <w:rPr>
          <w:rFonts w:asciiTheme="minorHAnsi" w:hAnsiTheme="minorHAnsi" w:cstheme="minorHAnsi"/>
          <w:lang w:val="en-GB"/>
        </w:rPr>
      </w:pPr>
    </w:p>
    <w:p w14:paraId="332F9978" w14:textId="3151A7AD" w:rsidR="002A4E61" w:rsidRPr="002A4E61" w:rsidRDefault="002A4E61" w:rsidP="004815FF">
      <w:pPr>
        <w:pStyle w:val="NoSpacing"/>
        <w:rPr>
          <w:rFonts w:asciiTheme="minorHAnsi" w:hAnsiTheme="minorHAnsi" w:cstheme="minorHAnsi"/>
          <w:b/>
          <w:bCs/>
          <w:lang w:val="en-GB"/>
        </w:rPr>
      </w:pPr>
      <w:r w:rsidRPr="002A4E61">
        <w:rPr>
          <w:rFonts w:asciiTheme="minorHAnsi" w:hAnsiTheme="minorHAnsi" w:cstheme="minorHAnsi"/>
          <w:b/>
          <w:bCs/>
          <w:lang w:val="en-GB"/>
        </w:rPr>
        <w:t>Grade:</w:t>
      </w:r>
      <w:r w:rsidRPr="002A4E61">
        <w:rPr>
          <w:rFonts w:asciiTheme="minorHAnsi" w:hAnsiTheme="minorHAnsi" w:cstheme="minorHAnsi"/>
          <w:b/>
          <w:bCs/>
          <w:lang w:val="en-GB"/>
        </w:rPr>
        <w:tab/>
      </w:r>
      <w:r w:rsidRPr="002A4E61">
        <w:rPr>
          <w:rFonts w:asciiTheme="minorHAnsi" w:hAnsiTheme="minorHAnsi" w:cstheme="minorHAnsi"/>
          <w:b/>
          <w:bCs/>
          <w:lang w:val="en-GB"/>
        </w:rPr>
        <w:tab/>
      </w:r>
      <w:r w:rsidRPr="002A4E61">
        <w:rPr>
          <w:rFonts w:asciiTheme="minorHAnsi" w:hAnsiTheme="minorHAnsi" w:cstheme="minorHAnsi"/>
          <w:b/>
          <w:bCs/>
          <w:lang w:val="en-GB"/>
        </w:rPr>
        <w:tab/>
      </w:r>
      <w:r w:rsidR="00A2465D" w:rsidRPr="00A2465D">
        <w:rPr>
          <w:rFonts w:asciiTheme="minorHAnsi" w:hAnsiTheme="minorHAnsi" w:cstheme="minorHAnsi"/>
          <w:lang w:val="en-GB"/>
        </w:rPr>
        <w:t>HF37-E</w:t>
      </w:r>
    </w:p>
    <w:p w14:paraId="64D82A73" w14:textId="77777777" w:rsidR="002A4E61" w:rsidRDefault="002A4E61" w:rsidP="004815FF">
      <w:pPr>
        <w:pStyle w:val="NoSpacing"/>
        <w:rPr>
          <w:rFonts w:asciiTheme="minorHAnsi" w:hAnsiTheme="minorHAnsi" w:cstheme="minorHAnsi"/>
          <w:b/>
          <w:lang w:val="en-GB"/>
        </w:rPr>
      </w:pPr>
    </w:p>
    <w:p w14:paraId="5AACD70B" w14:textId="2D4C57FC" w:rsidR="004815FF" w:rsidRPr="007D45B0" w:rsidRDefault="004815FF" w:rsidP="004815FF">
      <w:pPr>
        <w:pStyle w:val="NoSpacing"/>
        <w:rPr>
          <w:rFonts w:asciiTheme="minorHAnsi" w:hAnsiTheme="minorHAnsi" w:cstheme="minorHAnsi"/>
          <w:lang w:val="en-GB"/>
        </w:rPr>
      </w:pPr>
      <w:r w:rsidRPr="009F0643">
        <w:rPr>
          <w:rFonts w:asciiTheme="minorHAnsi" w:hAnsiTheme="minorHAnsi" w:cstheme="minorHAnsi"/>
          <w:b/>
          <w:lang w:val="en-GB"/>
        </w:rPr>
        <w:t>Responsible to:</w:t>
      </w:r>
      <w:r>
        <w:rPr>
          <w:rFonts w:asciiTheme="minorHAnsi" w:hAnsiTheme="minorHAnsi" w:cstheme="minorHAnsi"/>
          <w:lang w:val="en-GB"/>
        </w:rPr>
        <w:tab/>
        <w:t>Operations Manager and Service Manager</w:t>
      </w:r>
    </w:p>
    <w:p w14:paraId="33C2A0FB" w14:textId="77777777" w:rsidR="004815FF" w:rsidRDefault="004815FF" w:rsidP="004815FF">
      <w:pPr>
        <w:pStyle w:val="NoSpacing"/>
        <w:rPr>
          <w:rFonts w:asciiTheme="minorHAnsi" w:hAnsiTheme="minorHAnsi" w:cstheme="minorHAnsi"/>
          <w:lang w:val="en-GB"/>
        </w:rPr>
      </w:pPr>
    </w:p>
    <w:p w14:paraId="4CA68ACF" w14:textId="77777777" w:rsidR="004815FF" w:rsidRDefault="004815FF" w:rsidP="004815FF">
      <w:pPr>
        <w:pBdr>
          <w:bottom w:val="single" w:sz="12" w:space="1" w:color="auto"/>
        </w:pBdr>
        <w:jc w:val="both"/>
      </w:pPr>
    </w:p>
    <w:p w14:paraId="2C2807EF" w14:textId="77777777" w:rsidR="004815FF" w:rsidRDefault="004815FF" w:rsidP="004815FF">
      <w:pPr>
        <w:pStyle w:val="NoSpacing"/>
        <w:rPr>
          <w:lang w:val="en-GB"/>
        </w:rPr>
      </w:pPr>
    </w:p>
    <w:p w14:paraId="16C52269" w14:textId="77777777" w:rsidR="004815FF" w:rsidRPr="002A4E61" w:rsidRDefault="004815FF" w:rsidP="004815FF">
      <w:pPr>
        <w:pStyle w:val="NoSpacing"/>
        <w:jc w:val="center"/>
        <w:rPr>
          <w:rFonts w:asciiTheme="minorHAnsi" w:hAnsiTheme="minorHAnsi" w:cstheme="minorHAnsi"/>
          <w:b/>
          <w:lang w:val="en-GB"/>
        </w:rPr>
      </w:pPr>
      <w:r w:rsidRPr="002A4E61">
        <w:rPr>
          <w:rFonts w:asciiTheme="minorHAnsi" w:hAnsiTheme="minorHAnsi" w:cstheme="minorHAnsi"/>
          <w:b/>
          <w:lang w:val="en-GB"/>
        </w:rPr>
        <w:t>Organisational Structure</w:t>
      </w:r>
    </w:p>
    <w:p w14:paraId="23C5CDAB" w14:textId="77777777" w:rsidR="004815FF" w:rsidRPr="006B38D2" w:rsidRDefault="004815FF" w:rsidP="004815FF">
      <w:pPr>
        <w:pStyle w:val="NoSpacing"/>
        <w:jc w:val="center"/>
        <w:rPr>
          <w:b/>
          <w:lang w:val="en-GB"/>
        </w:rPr>
      </w:pPr>
    </w:p>
    <w:p w14:paraId="766FE372" w14:textId="7CBEF5B3" w:rsidR="004815FF" w:rsidRPr="00B33CC9" w:rsidRDefault="00A2465D" w:rsidP="004815FF">
      <w:pPr>
        <w:pStyle w:val="NoSpacing"/>
        <w:rPr>
          <w:lang w:val="en-GB"/>
        </w:rPr>
      </w:pPr>
      <w:r>
        <w:rPr>
          <w:b/>
          <w:noProof/>
          <w:lang w:val="en-GB" w:eastAsia="en-GB"/>
        </w:rPr>
        <w:drawing>
          <wp:anchor distT="0" distB="0" distL="114300" distR="114300" simplePos="0" relativeHeight="251665408" behindDoc="0" locked="0" layoutInCell="1" allowOverlap="1" wp14:anchorId="1B6CB9B1" wp14:editId="36A6F4D5">
            <wp:simplePos x="0" y="0"/>
            <wp:positionH relativeFrom="column">
              <wp:posOffset>2218055</wp:posOffset>
            </wp:positionH>
            <wp:positionV relativeFrom="paragraph">
              <wp:posOffset>159385</wp:posOffset>
            </wp:positionV>
            <wp:extent cx="3542400" cy="2934000"/>
            <wp:effectExtent l="190500" t="152400" r="0" b="381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D7593CF" w14:textId="7D6DEA35" w:rsidR="004815FF" w:rsidRDefault="004815FF" w:rsidP="004815FF">
      <w:pPr>
        <w:pStyle w:val="NoSpacing"/>
        <w:rPr>
          <w:b/>
          <w:lang w:val="en-GB"/>
        </w:rPr>
      </w:pPr>
    </w:p>
    <w:p w14:paraId="62B44EBA" w14:textId="77777777" w:rsidR="004815FF" w:rsidRDefault="004815FF" w:rsidP="004815FF">
      <w:pPr>
        <w:pStyle w:val="NoSpacing"/>
        <w:rPr>
          <w:b/>
          <w:lang w:val="en-GB"/>
        </w:rPr>
      </w:pPr>
    </w:p>
    <w:p w14:paraId="3A3D304E" w14:textId="77777777" w:rsidR="004815FF" w:rsidRPr="006B38D2" w:rsidRDefault="004815FF" w:rsidP="004815FF">
      <w:pPr>
        <w:jc w:val="both"/>
        <w:rPr>
          <w:b/>
        </w:rPr>
      </w:pPr>
      <w:r w:rsidRPr="006B38D2">
        <w:rPr>
          <w:b/>
        </w:rPr>
        <w:t>_________________________________________</w:t>
      </w:r>
      <w:r>
        <w:rPr>
          <w:b/>
        </w:rPr>
        <w:t>_____________________________________</w:t>
      </w:r>
    </w:p>
    <w:p w14:paraId="5872E80B" w14:textId="77777777" w:rsidR="004815FF" w:rsidRDefault="004815FF" w:rsidP="004815FF">
      <w:pPr>
        <w:jc w:val="both"/>
        <w:rPr>
          <w:b/>
        </w:rPr>
      </w:pPr>
    </w:p>
    <w:p w14:paraId="4B3CC151" w14:textId="77777777" w:rsidR="004815FF" w:rsidRPr="004815FF" w:rsidRDefault="004815FF" w:rsidP="004815FF">
      <w:pPr>
        <w:pStyle w:val="NoSpacing"/>
        <w:rPr>
          <w:rFonts w:ascii="Calibri" w:hAnsi="Calibri" w:cs="Calibri"/>
          <w:b/>
          <w:lang w:val="en-GB"/>
        </w:rPr>
      </w:pPr>
      <w:r w:rsidRPr="004815FF">
        <w:rPr>
          <w:rFonts w:ascii="Calibri" w:hAnsi="Calibri" w:cs="Calibri"/>
          <w:b/>
          <w:lang w:val="en-GB"/>
        </w:rPr>
        <w:t>Role Purpose:</w:t>
      </w:r>
    </w:p>
    <w:p w14:paraId="74D119AA" w14:textId="77777777" w:rsidR="004815FF" w:rsidRPr="004815FF" w:rsidRDefault="004815FF" w:rsidP="004815FF">
      <w:pPr>
        <w:pStyle w:val="NoSpacing"/>
        <w:rPr>
          <w:rFonts w:ascii="Calibri" w:hAnsi="Calibri" w:cs="Calibri"/>
          <w:u w:val="single"/>
          <w:lang w:val="en-GB"/>
        </w:rPr>
      </w:pPr>
    </w:p>
    <w:p w14:paraId="14D2756A" w14:textId="77777777" w:rsidR="004815FF" w:rsidRPr="004815FF" w:rsidRDefault="004815FF" w:rsidP="004815FF">
      <w:pPr>
        <w:pStyle w:val="NoSpacing"/>
        <w:rPr>
          <w:rFonts w:ascii="Calibri" w:hAnsi="Calibri" w:cs="Calibri"/>
          <w:lang w:val="en-GB"/>
        </w:rPr>
      </w:pPr>
      <w:r w:rsidRPr="004815FF">
        <w:rPr>
          <w:rFonts w:ascii="Calibri" w:hAnsi="Calibri" w:cs="Calibri"/>
          <w:lang w:val="en-GB"/>
        </w:rPr>
        <w:t>Community Connectors will provide support to tenants of Hillcrest Homes at risk of homelessness, taking a holistic and trauma informed approach to support people to engage with community support that will enable them to maintain their tenancy.</w:t>
      </w:r>
    </w:p>
    <w:p w14:paraId="68EF1149" w14:textId="77777777" w:rsidR="004815FF" w:rsidRPr="004815FF" w:rsidRDefault="004815FF" w:rsidP="004815FF">
      <w:pPr>
        <w:pStyle w:val="NoSpacing"/>
        <w:rPr>
          <w:rFonts w:ascii="Calibri" w:hAnsi="Calibri" w:cs="Calibri"/>
          <w:lang w:val="en-GB"/>
        </w:rPr>
      </w:pPr>
    </w:p>
    <w:p w14:paraId="36771D0C" w14:textId="77777777" w:rsidR="004815FF" w:rsidRPr="004815FF" w:rsidRDefault="004815FF" w:rsidP="004815FF">
      <w:pPr>
        <w:pStyle w:val="NoSpacing"/>
        <w:rPr>
          <w:rFonts w:ascii="Calibri" w:hAnsi="Calibri" w:cs="Calibri"/>
          <w:lang w:val="en-GB"/>
        </w:rPr>
      </w:pPr>
      <w:r w:rsidRPr="004815FF">
        <w:rPr>
          <w:rFonts w:ascii="Calibri" w:hAnsi="Calibri" w:cs="Calibri"/>
          <w:lang w:val="en-GB"/>
        </w:rPr>
        <w:lastRenderedPageBreak/>
        <w:t xml:space="preserve">Community Connectors will have their own lived experience of homelessness, substance use or offending and be willing and able to share their lived experience to help connect and support people to develop their own assets and strength by linking to the local community. </w:t>
      </w:r>
    </w:p>
    <w:p w14:paraId="12A2350C" w14:textId="77777777" w:rsidR="004815FF" w:rsidRPr="004815FF" w:rsidRDefault="004815FF" w:rsidP="004815FF">
      <w:pPr>
        <w:pStyle w:val="NoSpacing"/>
        <w:rPr>
          <w:rFonts w:ascii="Calibri" w:hAnsi="Calibri" w:cs="Calibri"/>
          <w:lang w:val="en-GB"/>
        </w:rPr>
      </w:pPr>
    </w:p>
    <w:p w14:paraId="73D9BF1C" w14:textId="77777777" w:rsidR="004815FF" w:rsidRPr="004815FF" w:rsidRDefault="004815FF" w:rsidP="004815FF">
      <w:pPr>
        <w:pStyle w:val="NoSpacing"/>
        <w:rPr>
          <w:rFonts w:ascii="Calibri" w:hAnsi="Calibri" w:cs="Calibri"/>
          <w:lang w:val="en-GB"/>
        </w:rPr>
      </w:pPr>
      <w:r w:rsidRPr="004815FF">
        <w:rPr>
          <w:rFonts w:ascii="Calibri" w:hAnsi="Calibri" w:cs="Calibri"/>
          <w:lang w:val="en-GB"/>
        </w:rPr>
        <w:t>Community Connectors will work alongside Hillcrest Homes Housing Officers and provide trauma informed support to tenants are at risk of homelessness and have past or present experience of substance use, offending or homelessness</w:t>
      </w:r>
    </w:p>
    <w:p w14:paraId="03858664" w14:textId="77777777" w:rsidR="004815FF" w:rsidRPr="004815FF" w:rsidRDefault="004815FF" w:rsidP="004815FF">
      <w:pPr>
        <w:pStyle w:val="NoSpacing"/>
        <w:rPr>
          <w:rFonts w:ascii="Calibri" w:hAnsi="Calibri" w:cs="Calibri"/>
          <w:lang w:val="en-GB"/>
        </w:rPr>
      </w:pPr>
    </w:p>
    <w:p w14:paraId="34816F7D" w14:textId="77777777" w:rsidR="004815FF" w:rsidRPr="004815FF" w:rsidRDefault="004815FF" w:rsidP="004815FF">
      <w:pPr>
        <w:pStyle w:val="NoSpacing"/>
        <w:rPr>
          <w:rFonts w:ascii="Calibri" w:hAnsi="Calibri" w:cs="Calibri"/>
          <w:b/>
          <w:lang w:val="en-GB"/>
        </w:rPr>
      </w:pPr>
    </w:p>
    <w:p w14:paraId="649EDAFC" w14:textId="77777777" w:rsidR="004815FF" w:rsidRPr="004815FF" w:rsidRDefault="004815FF" w:rsidP="004815FF">
      <w:pPr>
        <w:pStyle w:val="NoSpacing"/>
        <w:rPr>
          <w:rFonts w:ascii="Calibri" w:hAnsi="Calibri" w:cs="Calibri"/>
          <w:b/>
          <w:lang w:val="en-GB"/>
        </w:rPr>
      </w:pPr>
      <w:r w:rsidRPr="004815FF">
        <w:rPr>
          <w:rFonts w:ascii="Calibri" w:hAnsi="Calibri" w:cs="Calibri"/>
          <w:b/>
          <w:lang w:val="en-GB"/>
        </w:rPr>
        <w:t>Main Duties:</w:t>
      </w:r>
    </w:p>
    <w:p w14:paraId="3D43E7D0" w14:textId="77777777" w:rsidR="004815FF" w:rsidRPr="004815FF" w:rsidRDefault="004815FF" w:rsidP="004815FF">
      <w:pPr>
        <w:pStyle w:val="NoSpacing"/>
        <w:rPr>
          <w:rFonts w:ascii="Calibri" w:hAnsi="Calibri" w:cs="Calibri"/>
          <w:u w:val="single"/>
          <w:lang w:val="en-GB"/>
        </w:rPr>
      </w:pPr>
    </w:p>
    <w:p w14:paraId="7120F079"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work alongside Hillcrest Homes and Hillcrest Maintenance to identify and engage tenants who have experience of homelessness (or at risk of homelessness), substance use or offending and establish networks that will help tenants to understand their responsibilities to sustain their tenancy.</w:t>
      </w:r>
    </w:p>
    <w:p w14:paraId="17B650F7" w14:textId="77777777" w:rsidR="004815FF" w:rsidRPr="004815FF" w:rsidRDefault="004815FF" w:rsidP="004815FF">
      <w:pPr>
        <w:pStyle w:val="NoSpacing"/>
        <w:rPr>
          <w:rFonts w:ascii="Calibri" w:hAnsi="Calibri" w:cs="Calibri"/>
          <w:lang w:val="en-GB"/>
        </w:rPr>
      </w:pPr>
    </w:p>
    <w:p w14:paraId="484CC2B6"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build effective relationships with tenants who may find it difficult to engage with Housing support.</w:t>
      </w:r>
    </w:p>
    <w:p w14:paraId="43D695AF" w14:textId="77777777" w:rsidR="004815FF" w:rsidRPr="004815FF" w:rsidRDefault="004815FF" w:rsidP="004815FF">
      <w:pPr>
        <w:pStyle w:val="ListParagraph"/>
        <w:rPr>
          <w:rFonts w:ascii="Calibri" w:hAnsi="Calibri" w:cs="Calibri"/>
        </w:rPr>
      </w:pPr>
    </w:p>
    <w:p w14:paraId="1A39450D"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provide comprehensive, strength-based assessment of personal and social needs and support people to achieve their goals as defined in their Personal Outcome Plan;</w:t>
      </w:r>
    </w:p>
    <w:p w14:paraId="221ABB79" w14:textId="77777777" w:rsidR="004815FF" w:rsidRPr="004815FF" w:rsidRDefault="004815FF" w:rsidP="004815FF">
      <w:pPr>
        <w:pStyle w:val="NoSpacing"/>
        <w:rPr>
          <w:rFonts w:ascii="Calibri" w:hAnsi="Calibri" w:cs="Calibri"/>
          <w:lang w:val="en-GB"/>
        </w:rPr>
      </w:pPr>
    </w:p>
    <w:p w14:paraId="7696C9D3"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provide therapeutic and practical support that helps individuals to develop their assets to address the issues that are affecting the future security of their tenancy</w:t>
      </w:r>
    </w:p>
    <w:p w14:paraId="11C99EB0" w14:textId="77777777" w:rsidR="004815FF" w:rsidRPr="004815FF" w:rsidRDefault="004815FF" w:rsidP="004815FF">
      <w:pPr>
        <w:pStyle w:val="ListParagraph"/>
        <w:rPr>
          <w:rFonts w:ascii="Calibri" w:hAnsi="Calibri" w:cs="Calibri"/>
        </w:rPr>
      </w:pPr>
    </w:p>
    <w:p w14:paraId="7ED9834D"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provide a range of one-to-one and group interventions to promote change, including crisis support, counselling support, information and advice, awareness-raising, brief interventions, peer support groups, mutual aid, relapse prevention, employability and diversionary activities</w:t>
      </w:r>
    </w:p>
    <w:p w14:paraId="798F181B" w14:textId="77777777" w:rsidR="004815FF" w:rsidRPr="004815FF" w:rsidRDefault="004815FF" w:rsidP="004815FF">
      <w:pPr>
        <w:pStyle w:val="NoSpacing"/>
        <w:rPr>
          <w:rFonts w:ascii="Calibri" w:hAnsi="Calibri" w:cs="Calibri"/>
          <w:lang w:val="en-GB"/>
        </w:rPr>
      </w:pPr>
    </w:p>
    <w:p w14:paraId="019CBCD2"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link with local community cafes and community groups to proactively identify Hillcrest Homes tenants who could benefit from support</w:t>
      </w:r>
    </w:p>
    <w:p w14:paraId="75048540" w14:textId="77777777" w:rsidR="004815FF" w:rsidRPr="004815FF" w:rsidRDefault="004815FF" w:rsidP="004815FF">
      <w:pPr>
        <w:pStyle w:val="NoSpacing"/>
        <w:rPr>
          <w:rFonts w:ascii="Calibri" w:hAnsi="Calibri" w:cs="Calibri"/>
          <w:lang w:val="en-GB"/>
        </w:rPr>
      </w:pPr>
    </w:p>
    <w:p w14:paraId="4978D499"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work closely with Housing Officers and the Social Wellbeing Team to ensure that people have all the financial support available to them</w:t>
      </w:r>
    </w:p>
    <w:p w14:paraId="3B80C9A0" w14:textId="77777777" w:rsidR="004815FF" w:rsidRPr="004815FF" w:rsidRDefault="004815FF" w:rsidP="004815FF">
      <w:pPr>
        <w:pStyle w:val="NoSpacing"/>
        <w:rPr>
          <w:rFonts w:ascii="Calibri" w:hAnsi="Calibri" w:cs="Calibri"/>
          <w:lang w:val="en-GB"/>
        </w:rPr>
      </w:pPr>
    </w:p>
    <w:p w14:paraId="56C3C302"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harness the involvement of people with lived experience in helping to develop and shape the development of the Community Connector service</w:t>
      </w:r>
    </w:p>
    <w:p w14:paraId="2F1D134C" w14:textId="77777777" w:rsidR="004815FF" w:rsidRPr="004815FF" w:rsidRDefault="004815FF" w:rsidP="004815FF">
      <w:pPr>
        <w:pStyle w:val="NoSpacing"/>
        <w:rPr>
          <w:rFonts w:ascii="Calibri" w:hAnsi="Calibri" w:cs="Calibri"/>
          <w:lang w:val="en-GB"/>
        </w:rPr>
      </w:pPr>
    </w:p>
    <w:p w14:paraId="097A0FD9"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To ensure that all contacts with individuals are documented and ensure effective communication with Housing Officers on the progress of individuals</w:t>
      </w:r>
    </w:p>
    <w:p w14:paraId="2ABEA504" w14:textId="77777777" w:rsidR="004815FF" w:rsidRPr="004815FF" w:rsidRDefault="004815FF" w:rsidP="004815FF">
      <w:pPr>
        <w:pStyle w:val="NoSpacing"/>
        <w:rPr>
          <w:rFonts w:ascii="Calibri" w:hAnsi="Calibri" w:cs="Calibri"/>
          <w:lang w:val="en-GB"/>
        </w:rPr>
      </w:pPr>
    </w:p>
    <w:p w14:paraId="6ECD523B" w14:textId="77777777" w:rsidR="004815FF" w:rsidRPr="004815FF" w:rsidRDefault="004815FF" w:rsidP="004815FF">
      <w:pPr>
        <w:pStyle w:val="NoSpacing"/>
        <w:rPr>
          <w:rFonts w:ascii="Calibri" w:hAnsi="Calibri" w:cs="Calibri"/>
          <w:lang w:val="en-GB"/>
        </w:rPr>
      </w:pPr>
    </w:p>
    <w:p w14:paraId="55D8A216" w14:textId="77777777" w:rsidR="004815FF" w:rsidRPr="004815FF" w:rsidRDefault="004815FF" w:rsidP="004815FF">
      <w:pPr>
        <w:pStyle w:val="NoSpacing"/>
        <w:rPr>
          <w:rFonts w:ascii="Calibri" w:hAnsi="Calibri" w:cs="Calibri"/>
          <w:lang w:val="en-GB"/>
        </w:rPr>
      </w:pPr>
    </w:p>
    <w:p w14:paraId="72CEFB2F"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lastRenderedPageBreak/>
        <w:t>To raise awareness in the community supporting family members, friends and concerned others, community members and other professionals on risk behaviours and promote equality and reduction of stigma</w:t>
      </w:r>
    </w:p>
    <w:p w14:paraId="09872813" w14:textId="77777777" w:rsidR="004815FF" w:rsidRPr="004815FF" w:rsidRDefault="004815FF" w:rsidP="004815FF">
      <w:pPr>
        <w:pStyle w:val="NoSpacing"/>
        <w:rPr>
          <w:rFonts w:ascii="Calibri" w:hAnsi="Calibri" w:cs="Calibri"/>
          <w:lang w:val="en-GB"/>
        </w:rPr>
      </w:pPr>
    </w:p>
    <w:p w14:paraId="211906E5" w14:textId="77777777" w:rsidR="004815FF" w:rsidRPr="004815FF" w:rsidRDefault="004815FF" w:rsidP="004815FF">
      <w:pPr>
        <w:pStyle w:val="NoSpacing"/>
        <w:numPr>
          <w:ilvl w:val="0"/>
          <w:numId w:val="17"/>
        </w:numPr>
        <w:rPr>
          <w:rFonts w:ascii="Calibri" w:hAnsi="Calibri" w:cs="Calibri"/>
          <w:lang w:val="en-GB"/>
        </w:rPr>
      </w:pPr>
      <w:r w:rsidRPr="004815FF">
        <w:rPr>
          <w:rFonts w:ascii="Calibri" w:hAnsi="Calibri" w:cs="Calibri"/>
          <w:lang w:val="en-GB"/>
        </w:rPr>
        <w:t>Out-of-hours and weekend work may be required as prescribed by the needs of the service.</w:t>
      </w:r>
    </w:p>
    <w:p w14:paraId="582A3630" w14:textId="77777777" w:rsidR="004815FF" w:rsidRPr="004815FF" w:rsidRDefault="004815FF" w:rsidP="004815FF">
      <w:pPr>
        <w:pStyle w:val="NoSpacing"/>
        <w:rPr>
          <w:rFonts w:ascii="Calibri" w:hAnsi="Calibri" w:cs="Calibri"/>
          <w:lang w:val="en-GB"/>
        </w:rPr>
      </w:pPr>
    </w:p>
    <w:p w14:paraId="666DB5B6" w14:textId="77777777" w:rsidR="004815FF" w:rsidRPr="004815FF" w:rsidRDefault="004815FF" w:rsidP="004815FF">
      <w:pPr>
        <w:pStyle w:val="NoSpacing"/>
        <w:rPr>
          <w:rFonts w:ascii="Calibri" w:hAnsi="Calibri" w:cs="Calibri"/>
          <w:u w:val="single"/>
          <w:lang w:val="en-GB"/>
        </w:rPr>
      </w:pPr>
    </w:p>
    <w:p w14:paraId="19E10500" w14:textId="77777777" w:rsidR="004815FF" w:rsidRPr="004815FF" w:rsidRDefault="004815FF" w:rsidP="004815FF">
      <w:pPr>
        <w:pStyle w:val="NoSpacing"/>
        <w:rPr>
          <w:rFonts w:ascii="Calibri" w:hAnsi="Calibri" w:cs="Calibri"/>
          <w:lang w:val="en-GB"/>
        </w:rPr>
      </w:pPr>
      <w:r w:rsidRPr="004815FF">
        <w:rPr>
          <w:rFonts w:ascii="Calibri" w:hAnsi="Calibri" w:cs="Calibri"/>
          <w:b/>
          <w:lang w:val="en-GB"/>
        </w:rPr>
        <w:t>Any Other Duties:</w:t>
      </w:r>
      <w:r w:rsidRPr="004815FF">
        <w:rPr>
          <w:rFonts w:ascii="Calibri" w:hAnsi="Calibri" w:cs="Calibri"/>
          <w:b/>
          <w:lang w:val="en-GB"/>
        </w:rPr>
        <w:br/>
      </w:r>
    </w:p>
    <w:p w14:paraId="68898A78" w14:textId="77777777" w:rsidR="004815FF" w:rsidRPr="004815FF" w:rsidRDefault="004815FF" w:rsidP="004815FF">
      <w:pPr>
        <w:pStyle w:val="NoSpacing"/>
        <w:rPr>
          <w:rFonts w:ascii="Calibri" w:hAnsi="Calibri" w:cs="Calibri"/>
          <w:lang w:val="en-GB"/>
        </w:rPr>
      </w:pPr>
      <w:r w:rsidRPr="004815FF">
        <w:rPr>
          <w:rFonts w:ascii="Calibri" w:hAnsi="Calibri" w:cs="Calibri"/>
          <w:lang w:val="en-GB"/>
        </w:rPr>
        <w:t xml:space="preserve">The post holder may be required to perform duties other than those given in the job description for the post. </w:t>
      </w:r>
    </w:p>
    <w:p w14:paraId="03CDE591" w14:textId="77777777" w:rsidR="004815FF" w:rsidRDefault="004815FF" w:rsidP="004815FF">
      <w:pPr>
        <w:pStyle w:val="NoSpacing"/>
      </w:pPr>
    </w:p>
    <w:p w14:paraId="7F9203A4" w14:textId="63822CEE" w:rsidR="004815FF" w:rsidRDefault="004815FF" w:rsidP="004815FF">
      <w:pPr>
        <w:pStyle w:val="NoSpacing"/>
      </w:pPr>
    </w:p>
    <w:p w14:paraId="140281A7" w14:textId="77777777" w:rsidR="004815FF" w:rsidRDefault="004815FF">
      <w:pPr>
        <w:spacing w:after="200" w:line="276" w:lineRule="auto"/>
        <w:rPr>
          <w:rFonts w:ascii="Times New Roman" w:eastAsia="Times New Roman" w:hAnsi="Times New Roman" w:cs="Times New Roman"/>
          <w:lang w:val="en-US"/>
        </w:rPr>
      </w:pPr>
      <w:r>
        <w:br w:type="page"/>
      </w:r>
    </w:p>
    <w:p w14:paraId="6BDEF5A2" w14:textId="77777777" w:rsidR="004815FF" w:rsidRDefault="004815FF" w:rsidP="004815FF">
      <w:pPr>
        <w:pStyle w:val="NoSpacing"/>
        <w:sectPr w:rsidR="004815FF" w:rsidSect="004815FF">
          <w:pgSz w:w="12240" w:h="15840"/>
          <w:pgMar w:top="1418" w:right="1247" w:bottom="1021" w:left="1247" w:header="709" w:footer="709" w:gutter="0"/>
          <w:cols w:space="708"/>
          <w:docGrid w:linePitch="360"/>
        </w:sectPr>
      </w:pPr>
    </w:p>
    <w:p w14:paraId="2BD91512" w14:textId="77777777" w:rsidR="004815FF" w:rsidRPr="00D0786E" w:rsidRDefault="004815FF" w:rsidP="004815FF">
      <w:pPr>
        <w:pStyle w:val="NoSpacing"/>
      </w:pPr>
      <w:r w:rsidRPr="00D0786E">
        <w:rPr>
          <w:noProof/>
          <w:lang w:val="en-GB" w:eastAsia="en-GB"/>
        </w:rPr>
        <w:lastRenderedPageBreak/>
        <w:drawing>
          <wp:anchor distT="0" distB="0" distL="114300" distR="114300" simplePos="0" relativeHeight="251662336" behindDoc="0" locked="0" layoutInCell="1" allowOverlap="1" wp14:anchorId="67EE0473" wp14:editId="312D9CA6">
            <wp:simplePos x="0" y="0"/>
            <wp:positionH relativeFrom="margin">
              <wp:posOffset>-424815</wp:posOffset>
            </wp:positionH>
            <wp:positionV relativeFrom="margin">
              <wp:posOffset>-633730</wp:posOffset>
            </wp:positionV>
            <wp:extent cx="1313815" cy="904875"/>
            <wp:effectExtent l="0" t="0" r="635" b="9525"/>
            <wp:wrapSquare wrapText="bothSides"/>
            <wp:docPr id="3" name="Picture 3"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381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86E">
        <w:t xml:space="preserve">                                                                             </w:t>
      </w:r>
    </w:p>
    <w:p w14:paraId="420A27AF" w14:textId="77777777" w:rsidR="004815FF" w:rsidRPr="004815FF" w:rsidRDefault="004815FF" w:rsidP="004815FF">
      <w:pPr>
        <w:pStyle w:val="NoSpacing"/>
        <w:ind w:left="3600" w:firstLine="720"/>
        <w:rPr>
          <w:rFonts w:asciiTheme="minorHAnsi" w:hAnsiTheme="minorHAnsi" w:cstheme="minorHAnsi"/>
          <w:b/>
        </w:rPr>
      </w:pPr>
      <w:r w:rsidRPr="004815FF">
        <w:rPr>
          <w:rFonts w:asciiTheme="minorHAnsi" w:hAnsiTheme="minorHAnsi" w:cstheme="minorHAnsi"/>
          <w:b/>
        </w:rPr>
        <w:t>Person Specification – Community Connector</w:t>
      </w:r>
    </w:p>
    <w:p w14:paraId="1AA13DBE" w14:textId="77777777" w:rsidR="004815FF" w:rsidRPr="004815FF" w:rsidRDefault="004815FF" w:rsidP="004815FF"/>
    <w:tbl>
      <w:tblPr>
        <w:tblW w:w="14175"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410"/>
        <w:gridCol w:w="7337"/>
        <w:gridCol w:w="4428"/>
      </w:tblGrid>
      <w:tr w:rsidR="004815FF" w:rsidRPr="004815FF" w14:paraId="38EC3AFB" w14:textId="77777777" w:rsidTr="00D0702E">
        <w:tc>
          <w:tcPr>
            <w:tcW w:w="2410" w:type="dxa"/>
            <w:tcBorders>
              <w:top w:val="double" w:sz="4" w:space="0" w:color="auto"/>
              <w:bottom w:val="single" w:sz="4" w:space="0" w:color="auto"/>
              <w:right w:val="single" w:sz="4" w:space="0" w:color="auto"/>
            </w:tcBorders>
          </w:tcPr>
          <w:p w14:paraId="36CA5B58" w14:textId="77777777" w:rsidR="004815FF" w:rsidRPr="004815FF" w:rsidRDefault="004815FF" w:rsidP="00D0702E">
            <w:pPr>
              <w:pStyle w:val="NoSpacing"/>
              <w:rPr>
                <w:rFonts w:asciiTheme="minorHAnsi" w:hAnsiTheme="minorHAnsi" w:cstheme="minorHAnsi"/>
                <w:b/>
              </w:rPr>
            </w:pPr>
            <w:r w:rsidRPr="004815FF">
              <w:rPr>
                <w:rFonts w:asciiTheme="minorHAnsi" w:hAnsiTheme="minorHAnsi" w:cstheme="minorHAnsi"/>
                <w:b/>
              </w:rPr>
              <w:t>Attribute</w:t>
            </w:r>
          </w:p>
        </w:tc>
        <w:tc>
          <w:tcPr>
            <w:tcW w:w="7337" w:type="dxa"/>
            <w:tcBorders>
              <w:top w:val="double" w:sz="4" w:space="0" w:color="auto"/>
              <w:left w:val="single" w:sz="4" w:space="0" w:color="auto"/>
              <w:bottom w:val="single" w:sz="4" w:space="0" w:color="auto"/>
              <w:right w:val="single" w:sz="4" w:space="0" w:color="auto"/>
            </w:tcBorders>
          </w:tcPr>
          <w:p w14:paraId="0C1F1717" w14:textId="77777777" w:rsidR="004815FF" w:rsidRPr="004815FF" w:rsidRDefault="004815FF" w:rsidP="00D0702E">
            <w:pPr>
              <w:pStyle w:val="NoSpacing"/>
              <w:rPr>
                <w:rFonts w:asciiTheme="minorHAnsi" w:hAnsiTheme="minorHAnsi" w:cstheme="minorHAnsi"/>
                <w:b/>
              </w:rPr>
            </w:pPr>
            <w:r w:rsidRPr="004815FF">
              <w:rPr>
                <w:rFonts w:asciiTheme="minorHAnsi" w:hAnsiTheme="minorHAnsi" w:cstheme="minorHAnsi"/>
                <w:b/>
              </w:rPr>
              <w:t>Essential</w:t>
            </w:r>
          </w:p>
          <w:p w14:paraId="1FC571D9" w14:textId="77777777" w:rsidR="004815FF" w:rsidRPr="004815FF" w:rsidRDefault="004815FF" w:rsidP="00D0702E">
            <w:pPr>
              <w:pStyle w:val="NoSpacing"/>
              <w:rPr>
                <w:rFonts w:asciiTheme="minorHAnsi" w:hAnsiTheme="minorHAnsi" w:cstheme="minorHAnsi"/>
                <w:b/>
              </w:rPr>
            </w:pPr>
          </w:p>
        </w:tc>
        <w:tc>
          <w:tcPr>
            <w:tcW w:w="4428" w:type="dxa"/>
            <w:tcBorders>
              <w:left w:val="single" w:sz="4" w:space="0" w:color="auto"/>
              <w:bottom w:val="single" w:sz="4" w:space="0" w:color="auto"/>
            </w:tcBorders>
          </w:tcPr>
          <w:p w14:paraId="74AD56EA" w14:textId="77777777" w:rsidR="004815FF" w:rsidRPr="004815FF" w:rsidRDefault="004815FF" w:rsidP="00D0702E">
            <w:pPr>
              <w:pStyle w:val="NoSpacing"/>
              <w:rPr>
                <w:rFonts w:asciiTheme="minorHAnsi" w:hAnsiTheme="minorHAnsi" w:cstheme="minorHAnsi"/>
                <w:b/>
              </w:rPr>
            </w:pPr>
            <w:r w:rsidRPr="004815FF">
              <w:rPr>
                <w:rFonts w:asciiTheme="minorHAnsi" w:hAnsiTheme="minorHAnsi" w:cstheme="minorHAnsi"/>
                <w:b/>
              </w:rPr>
              <w:t>Desirable</w:t>
            </w:r>
          </w:p>
        </w:tc>
      </w:tr>
      <w:tr w:rsidR="004815FF" w:rsidRPr="004815FF" w14:paraId="4F1275CC" w14:textId="77777777" w:rsidTr="00D0702E">
        <w:tc>
          <w:tcPr>
            <w:tcW w:w="2410" w:type="dxa"/>
            <w:tcBorders>
              <w:top w:val="single" w:sz="4" w:space="0" w:color="auto"/>
              <w:bottom w:val="single" w:sz="4" w:space="0" w:color="auto"/>
              <w:right w:val="single" w:sz="4" w:space="0" w:color="auto"/>
            </w:tcBorders>
          </w:tcPr>
          <w:p w14:paraId="599F7F48" w14:textId="77777777" w:rsidR="004815FF" w:rsidRPr="004815FF" w:rsidRDefault="004815FF" w:rsidP="00D0702E">
            <w:pPr>
              <w:pStyle w:val="NoSpacing"/>
              <w:rPr>
                <w:rFonts w:asciiTheme="minorHAnsi" w:hAnsiTheme="minorHAnsi" w:cstheme="minorHAnsi"/>
                <w:b/>
              </w:rPr>
            </w:pPr>
          </w:p>
          <w:p w14:paraId="56E2CDAA" w14:textId="77777777" w:rsidR="004815FF" w:rsidRPr="004815FF" w:rsidRDefault="004815FF" w:rsidP="00D0702E">
            <w:pPr>
              <w:pStyle w:val="NoSpacing"/>
              <w:rPr>
                <w:rFonts w:asciiTheme="minorHAnsi" w:hAnsiTheme="minorHAnsi" w:cstheme="minorHAnsi"/>
                <w:b/>
              </w:rPr>
            </w:pPr>
            <w:r w:rsidRPr="004815FF">
              <w:rPr>
                <w:rFonts w:asciiTheme="minorHAnsi" w:hAnsiTheme="minorHAnsi" w:cstheme="minorHAnsi"/>
                <w:b/>
              </w:rPr>
              <w:t>Experience</w:t>
            </w:r>
          </w:p>
          <w:p w14:paraId="55F8CACC" w14:textId="77777777" w:rsidR="004815FF" w:rsidRPr="004815FF" w:rsidRDefault="004815FF" w:rsidP="00D0702E">
            <w:pPr>
              <w:pStyle w:val="NoSpacing"/>
              <w:rPr>
                <w:rFonts w:asciiTheme="minorHAnsi" w:hAnsiTheme="minorHAnsi" w:cstheme="minorHAnsi"/>
                <w:b/>
              </w:rPr>
            </w:pPr>
          </w:p>
        </w:tc>
        <w:tc>
          <w:tcPr>
            <w:tcW w:w="7337" w:type="dxa"/>
            <w:tcBorders>
              <w:top w:val="single" w:sz="4" w:space="0" w:color="auto"/>
              <w:left w:val="single" w:sz="4" w:space="0" w:color="auto"/>
              <w:bottom w:val="single" w:sz="4" w:space="0" w:color="auto"/>
              <w:right w:val="single" w:sz="4" w:space="0" w:color="auto"/>
            </w:tcBorders>
          </w:tcPr>
          <w:p w14:paraId="4488DE5C"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Experience of supporting people with homelessness, substance use and/or offending</w:t>
            </w:r>
          </w:p>
          <w:p w14:paraId="51C738A0"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Experience of working in the community and developing links with appropriate community supports</w:t>
            </w:r>
          </w:p>
          <w:p w14:paraId="0350B5C2" w14:textId="72AEB8ED" w:rsidR="004815FF" w:rsidRPr="004815FF" w:rsidRDefault="004815FF" w:rsidP="00D0702E">
            <w:pPr>
              <w:pStyle w:val="NoSpacing"/>
              <w:numPr>
                <w:ilvl w:val="0"/>
                <w:numId w:val="18"/>
              </w:numPr>
              <w:rPr>
                <w:rFonts w:asciiTheme="minorHAnsi" w:hAnsiTheme="minorHAnsi" w:cstheme="minorHAnsi"/>
              </w:rPr>
            </w:pPr>
            <w:r w:rsidRPr="004815FF">
              <w:rPr>
                <w:rFonts w:asciiTheme="minorHAnsi" w:hAnsiTheme="minorHAnsi" w:cstheme="minorHAnsi"/>
              </w:rPr>
              <w:t xml:space="preserve">Own lived experience of recovery from substance use, previous homelessness or previous offending </w:t>
            </w:r>
          </w:p>
        </w:tc>
        <w:tc>
          <w:tcPr>
            <w:tcW w:w="4428" w:type="dxa"/>
            <w:tcBorders>
              <w:top w:val="single" w:sz="4" w:space="0" w:color="auto"/>
              <w:left w:val="single" w:sz="4" w:space="0" w:color="auto"/>
              <w:bottom w:val="single" w:sz="4" w:space="0" w:color="auto"/>
            </w:tcBorders>
          </w:tcPr>
          <w:p w14:paraId="4A5974E5"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Experience of trauma informed approaches</w:t>
            </w:r>
          </w:p>
          <w:p w14:paraId="64E64F7B"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Experience of supporting people with their tenancies</w:t>
            </w:r>
          </w:p>
          <w:p w14:paraId="72840DCD" w14:textId="77777777" w:rsidR="004815FF" w:rsidRPr="004815FF" w:rsidRDefault="004815FF" w:rsidP="00D0702E">
            <w:pPr>
              <w:pStyle w:val="NoSpacing"/>
              <w:rPr>
                <w:rFonts w:asciiTheme="minorHAnsi" w:hAnsiTheme="minorHAnsi" w:cstheme="minorHAnsi"/>
              </w:rPr>
            </w:pPr>
          </w:p>
        </w:tc>
      </w:tr>
      <w:tr w:rsidR="004815FF" w:rsidRPr="004815FF" w14:paraId="0E4E009F" w14:textId="77777777" w:rsidTr="00D0702E">
        <w:tc>
          <w:tcPr>
            <w:tcW w:w="2410" w:type="dxa"/>
            <w:tcBorders>
              <w:top w:val="single" w:sz="4" w:space="0" w:color="auto"/>
              <w:bottom w:val="single" w:sz="4" w:space="0" w:color="auto"/>
              <w:right w:val="single" w:sz="4" w:space="0" w:color="auto"/>
            </w:tcBorders>
          </w:tcPr>
          <w:p w14:paraId="123DE48F" w14:textId="77777777" w:rsidR="004815FF" w:rsidRPr="004815FF" w:rsidRDefault="004815FF" w:rsidP="00D0702E">
            <w:pPr>
              <w:pStyle w:val="NoSpacing"/>
              <w:rPr>
                <w:rFonts w:asciiTheme="minorHAnsi" w:hAnsiTheme="minorHAnsi" w:cstheme="minorHAnsi"/>
                <w:b/>
              </w:rPr>
            </w:pPr>
          </w:p>
          <w:p w14:paraId="6B76066E" w14:textId="77777777" w:rsidR="004815FF" w:rsidRPr="004815FF" w:rsidRDefault="004815FF" w:rsidP="00D0702E">
            <w:pPr>
              <w:pStyle w:val="NoSpacing"/>
              <w:rPr>
                <w:rFonts w:asciiTheme="minorHAnsi" w:hAnsiTheme="minorHAnsi" w:cstheme="minorHAnsi"/>
                <w:b/>
              </w:rPr>
            </w:pPr>
            <w:r w:rsidRPr="004815FF">
              <w:rPr>
                <w:rFonts w:asciiTheme="minorHAnsi" w:hAnsiTheme="minorHAnsi" w:cstheme="minorHAnsi"/>
                <w:b/>
              </w:rPr>
              <w:t>Proven Competencies</w:t>
            </w:r>
          </w:p>
          <w:p w14:paraId="29E1AAEA" w14:textId="77777777" w:rsidR="004815FF" w:rsidRPr="004815FF" w:rsidRDefault="004815FF" w:rsidP="00D0702E">
            <w:pPr>
              <w:pStyle w:val="NoSpacing"/>
              <w:rPr>
                <w:rFonts w:asciiTheme="minorHAnsi" w:hAnsiTheme="minorHAnsi" w:cstheme="minorHAnsi"/>
                <w:b/>
              </w:rPr>
            </w:pPr>
          </w:p>
          <w:p w14:paraId="51669DB6" w14:textId="77777777" w:rsidR="004815FF" w:rsidRPr="004815FF" w:rsidRDefault="004815FF" w:rsidP="00D0702E">
            <w:pPr>
              <w:pStyle w:val="NoSpacing"/>
              <w:rPr>
                <w:rFonts w:asciiTheme="minorHAnsi" w:hAnsiTheme="minorHAnsi" w:cstheme="minorHAnsi"/>
                <w:b/>
              </w:rPr>
            </w:pPr>
          </w:p>
          <w:p w14:paraId="68BD2CA0" w14:textId="77777777" w:rsidR="004815FF" w:rsidRPr="004815FF" w:rsidRDefault="004815FF" w:rsidP="00D0702E">
            <w:pPr>
              <w:pStyle w:val="NoSpacing"/>
              <w:rPr>
                <w:rFonts w:asciiTheme="minorHAnsi" w:hAnsiTheme="minorHAnsi" w:cstheme="minorHAnsi"/>
                <w:b/>
              </w:rPr>
            </w:pPr>
          </w:p>
        </w:tc>
        <w:tc>
          <w:tcPr>
            <w:tcW w:w="7337" w:type="dxa"/>
            <w:tcBorders>
              <w:top w:val="single" w:sz="4" w:space="0" w:color="auto"/>
              <w:left w:val="single" w:sz="4" w:space="0" w:color="auto"/>
              <w:bottom w:val="single" w:sz="4" w:space="0" w:color="auto"/>
              <w:right w:val="single" w:sz="4" w:space="0" w:color="auto"/>
            </w:tcBorders>
          </w:tcPr>
          <w:p w14:paraId="3C65EA57"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Ability to initiate and facilitate appropriate support mechanisms and a range of interventions including structured one-to-one and groups</w:t>
            </w:r>
          </w:p>
          <w:p w14:paraId="2CDBDAE2"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 xml:space="preserve">Ability to work in partnership and develop initiatives with other professionals, agencies and community groups </w:t>
            </w:r>
          </w:p>
          <w:p w14:paraId="0968CA53"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Good communication skills, both verbal and written</w:t>
            </w:r>
          </w:p>
          <w:p w14:paraId="14268ACD"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IT skills</w:t>
            </w:r>
          </w:p>
          <w:p w14:paraId="25A79A3D"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Ability to work within a team environment</w:t>
            </w:r>
          </w:p>
          <w:p w14:paraId="29D4DFBE"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Ability to use own initiative</w:t>
            </w:r>
          </w:p>
          <w:p w14:paraId="79853A99" w14:textId="6CB451C9"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 xml:space="preserve">Good timekeeping and time-management and </w:t>
            </w:r>
            <w:proofErr w:type="spellStart"/>
            <w:r w:rsidRPr="004815FF">
              <w:rPr>
                <w:rFonts w:asciiTheme="minorHAnsi" w:hAnsiTheme="minorHAnsi" w:cstheme="minorHAnsi"/>
              </w:rPr>
              <w:t>organisational</w:t>
            </w:r>
            <w:proofErr w:type="spellEnd"/>
            <w:r w:rsidRPr="004815FF">
              <w:rPr>
                <w:rFonts w:asciiTheme="minorHAnsi" w:hAnsiTheme="minorHAnsi" w:cstheme="minorHAnsi"/>
              </w:rPr>
              <w:t xml:space="preserve"> skills</w:t>
            </w:r>
          </w:p>
        </w:tc>
        <w:tc>
          <w:tcPr>
            <w:tcW w:w="4428" w:type="dxa"/>
            <w:tcBorders>
              <w:top w:val="single" w:sz="4" w:space="0" w:color="auto"/>
              <w:left w:val="single" w:sz="4" w:space="0" w:color="auto"/>
              <w:bottom w:val="single" w:sz="4" w:space="0" w:color="auto"/>
            </w:tcBorders>
          </w:tcPr>
          <w:p w14:paraId="0725EF9B"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Ability to facilitate peer support groups and develop peer-led initiatives</w:t>
            </w:r>
          </w:p>
          <w:p w14:paraId="5565AFB3"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Ability to develop information materials on a range of specialist topics to inform individuals, the public and other professionals</w:t>
            </w:r>
          </w:p>
          <w:p w14:paraId="39124E2E" w14:textId="77777777" w:rsidR="004815FF" w:rsidRPr="004815FF" w:rsidRDefault="004815FF" w:rsidP="00D0702E">
            <w:pPr>
              <w:pStyle w:val="NoSpacing"/>
              <w:ind w:left="720"/>
              <w:rPr>
                <w:rFonts w:asciiTheme="minorHAnsi" w:hAnsiTheme="minorHAnsi" w:cstheme="minorHAnsi"/>
              </w:rPr>
            </w:pPr>
          </w:p>
        </w:tc>
      </w:tr>
      <w:tr w:rsidR="004815FF" w:rsidRPr="004815FF" w14:paraId="7BE5B280" w14:textId="77777777" w:rsidTr="00D0702E">
        <w:tc>
          <w:tcPr>
            <w:tcW w:w="2410" w:type="dxa"/>
            <w:tcBorders>
              <w:top w:val="single" w:sz="4" w:space="0" w:color="auto"/>
              <w:bottom w:val="single" w:sz="4" w:space="0" w:color="auto"/>
              <w:right w:val="single" w:sz="4" w:space="0" w:color="auto"/>
            </w:tcBorders>
          </w:tcPr>
          <w:p w14:paraId="617A994B" w14:textId="77777777" w:rsidR="004815FF" w:rsidRPr="004815FF" w:rsidRDefault="004815FF" w:rsidP="00D0702E">
            <w:pPr>
              <w:pStyle w:val="NoSpacing"/>
              <w:rPr>
                <w:rFonts w:asciiTheme="minorHAnsi" w:hAnsiTheme="minorHAnsi" w:cstheme="minorHAnsi"/>
                <w:b/>
              </w:rPr>
            </w:pPr>
            <w:r w:rsidRPr="004815FF">
              <w:rPr>
                <w:rFonts w:asciiTheme="minorHAnsi" w:hAnsiTheme="minorHAnsi" w:cstheme="minorHAnsi"/>
                <w:b/>
              </w:rPr>
              <w:t>Education and Qualifications</w:t>
            </w:r>
          </w:p>
          <w:p w14:paraId="3757C1AA" w14:textId="77777777" w:rsidR="004815FF" w:rsidRPr="004815FF" w:rsidRDefault="004815FF" w:rsidP="00D0702E">
            <w:pPr>
              <w:pStyle w:val="NoSpacing"/>
              <w:rPr>
                <w:rFonts w:asciiTheme="minorHAnsi" w:hAnsiTheme="minorHAnsi" w:cstheme="minorHAnsi"/>
                <w:b/>
              </w:rPr>
            </w:pPr>
          </w:p>
        </w:tc>
        <w:tc>
          <w:tcPr>
            <w:tcW w:w="7337" w:type="dxa"/>
            <w:tcBorders>
              <w:top w:val="single" w:sz="4" w:space="0" w:color="auto"/>
              <w:left w:val="single" w:sz="4" w:space="0" w:color="auto"/>
              <w:bottom w:val="single" w:sz="4" w:space="0" w:color="auto"/>
              <w:right w:val="single" w:sz="4" w:space="0" w:color="auto"/>
            </w:tcBorders>
          </w:tcPr>
          <w:p w14:paraId="3CAD746B"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Educated to Level 6 or 7 of the Scottish Credit Qualification Framework (SCQF) in relevant discipline</w:t>
            </w:r>
          </w:p>
          <w:p w14:paraId="7D51026C" w14:textId="18B25D0C" w:rsidR="004815FF" w:rsidRPr="004815FF" w:rsidRDefault="004815FF" w:rsidP="00D0702E">
            <w:pPr>
              <w:pStyle w:val="NoSpacing"/>
              <w:numPr>
                <w:ilvl w:val="0"/>
                <w:numId w:val="18"/>
              </w:numPr>
              <w:rPr>
                <w:rFonts w:asciiTheme="minorHAnsi" w:hAnsiTheme="minorHAnsi" w:cstheme="minorHAnsi"/>
              </w:rPr>
            </w:pPr>
            <w:r w:rsidRPr="004815FF">
              <w:rPr>
                <w:rFonts w:asciiTheme="minorHAnsi" w:hAnsiTheme="minorHAnsi" w:cstheme="minorHAnsi"/>
              </w:rPr>
              <w:t>Willing to undertake training as required</w:t>
            </w:r>
          </w:p>
        </w:tc>
        <w:tc>
          <w:tcPr>
            <w:tcW w:w="4428" w:type="dxa"/>
            <w:tcBorders>
              <w:top w:val="single" w:sz="4" w:space="0" w:color="auto"/>
              <w:left w:val="single" w:sz="4" w:space="0" w:color="auto"/>
              <w:bottom w:val="single" w:sz="4" w:space="0" w:color="auto"/>
            </w:tcBorders>
          </w:tcPr>
          <w:p w14:paraId="27D6F0EE" w14:textId="77777777" w:rsidR="004815FF" w:rsidRPr="004815FF" w:rsidRDefault="004815FF" w:rsidP="00D0702E">
            <w:pPr>
              <w:pStyle w:val="NoSpacing"/>
              <w:ind w:left="720"/>
              <w:rPr>
                <w:rFonts w:asciiTheme="minorHAnsi" w:hAnsiTheme="minorHAnsi" w:cstheme="minorHAnsi"/>
              </w:rPr>
            </w:pPr>
          </w:p>
        </w:tc>
      </w:tr>
      <w:tr w:rsidR="004815FF" w:rsidRPr="004815FF" w14:paraId="69400A61" w14:textId="77777777" w:rsidTr="00D0702E">
        <w:tc>
          <w:tcPr>
            <w:tcW w:w="2410" w:type="dxa"/>
            <w:tcBorders>
              <w:top w:val="single" w:sz="4" w:space="0" w:color="auto"/>
              <w:bottom w:val="double" w:sz="4" w:space="0" w:color="auto"/>
              <w:right w:val="single" w:sz="4" w:space="0" w:color="auto"/>
            </w:tcBorders>
          </w:tcPr>
          <w:p w14:paraId="35FDC2C0" w14:textId="77777777" w:rsidR="004815FF" w:rsidRPr="004815FF" w:rsidRDefault="004815FF" w:rsidP="00D0702E">
            <w:pPr>
              <w:pStyle w:val="NoSpacing"/>
              <w:rPr>
                <w:rFonts w:asciiTheme="minorHAnsi" w:hAnsiTheme="minorHAnsi" w:cstheme="minorHAnsi"/>
                <w:b/>
              </w:rPr>
            </w:pPr>
          </w:p>
          <w:p w14:paraId="6325091A" w14:textId="77777777" w:rsidR="004815FF" w:rsidRPr="004815FF" w:rsidRDefault="004815FF" w:rsidP="00D0702E">
            <w:pPr>
              <w:pStyle w:val="NoSpacing"/>
              <w:rPr>
                <w:rFonts w:asciiTheme="minorHAnsi" w:hAnsiTheme="minorHAnsi" w:cstheme="minorHAnsi"/>
                <w:b/>
              </w:rPr>
            </w:pPr>
            <w:r w:rsidRPr="004815FF">
              <w:rPr>
                <w:rFonts w:asciiTheme="minorHAnsi" w:hAnsiTheme="minorHAnsi" w:cstheme="minorHAnsi"/>
                <w:b/>
              </w:rPr>
              <w:t>Service Specific</w:t>
            </w:r>
          </w:p>
          <w:p w14:paraId="1EDB23FB" w14:textId="77777777" w:rsidR="004815FF" w:rsidRPr="004815FF" w:rsidRDefault="004815FF" w:rsidP="00D0702E">
            <w:pPr>
              <w:pStyle w:val="NoSpacing"/>
              <w:rPr>
                <w:rFonts w:asciiTheme="minorHAnsi" w:hAnsiTheme="minorHAnsi" w:cstheme="minorHAnsi"/>
                <w:b/>
              </w:rPr>
            </w:pPr>
          </w:p>
        </w:tc>
        <w:tc>
          <w:tcPr>
            <w:tcW w:w="7337" w:type="dxa"/>
            <w:tcBorders>
              <w:top w:val="single" w:sz="4" w:space="0" w:color="auto"/>
              <w:left w:val="single" w:sz="4" w:space="0" w:color="auto"/>
              <w:bottom w:val="double" w:sz="4" w:space="0" w:color="auto"/>
              <w:right w:val="single" w:sz="4" w:space="0" w:color="auto"/>
            </w:tcBorders>
          </w:tcPr>
          <w:p w14:paraId="58001F7C"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Ability to drive and have access to own car for work purposes (Angus post only)</w:t>
            </w:r>
          </w:p>
        </w:tc>
        <w:tc>
          <w:tcPr>
            <w:tcW w:w="4428" w:type="dxa"/>
            <w:tcBorders>
              <w:top w:val="single" w:sz="4" w:space="0" w:color="auto"/>
              <w:left w:val="single" w:sz="4" w:space="0" w:color="auto"/>
              <w:bottom w:val="double" w:sz="4" w:space="0" w:color="auto"/>
            </w:tcBorders>
          </w:tcPr>
          <w:p w14:paraId="17C4C6F2"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Knowledge of housing legislation and processes</w:t>
            </w:r>
          </w:p>
          <w:p w14:paraId="7310DECB" w14:textId="77777777" w:rsidR="004815FF" w:rsidRPr="004815FF" w:rsidRDefault="004815FF" w:rsidP="004815FF">
            <w:pPr>
              <w:pStyle w:val="NoSpacing"/>
              <w:numPr>
                <w:ilvl w:val="0"/>
                <w:numId w:val="18"/>
              </w:numPr>
              <w:rPr>
                <w:rFonts w:asciiTheme="minorHAnsi" w:hAnsiTheme="minorHAnsi" w:cstheme="minorHAnsi"/>
              </w:rPr>
            </w:pPr>
            <w:r w:rsidRPr="004815FF">
              <w:rPr>
                <w:rFonts w:asciiTheme="minorHAnsi" w:hAnsiTheme="minorHAnsi" w:cstheme="minorHAnsi"/>
              </w:rPr>
              <w:t>Experience of using an Asset-Based Community Development (ABCD) approach</w:t>
            </w:r>
          </w:p>
        </w:tc>
      </w:tr>
    </w:tbl>
    <w:p w14:paraId="58DB1629" w14:textId="77777777" w:rsidR="004815FF" w:rsidRPr="002326BD" w:rsidRDefault="004815FF" w:rsidP="004815FF">
      <w:pPr>
        <w:pStyle w:val="NoSpacing"/>
      </w:pPr>
    </w:p>
    <w:p w14:paraId="65A54AFA" w14:textId="7E8DBC34" w:rsidR="004815FF" w:rsidRDefault="004815FF" w:rsidP="004815FF">
      <w:pPr>
        <w:spacing w:after="200" w:line="276" w:lineRule="auto"/>
        <w:rPr>
          <w:rFonts w:ascii="Calibri" w:hAnsi="Calibri" w:cs="Calibri"/>
        </w:rPr>
        <w:sectPr w:rsidR="004815FF" w:rsidSect="004815FF">
          <w:pgSz w:w="15840" w:h="12240" w:orient="landscape"/>
          <w:pgMar w:top="1418" w:right="1418" w:bottom="1418" w:left="1418" w:header="709" w:footer="709" w:gutter="0"/>
          <w:cols w:space="708"/>
          <w:docGrid w:linePitch="360"/>
        </w:sectPr>
      </w:pPr>
    </w:p>
    <w:p w14:paraId="10C7EADA" w14:textId="77777777" w:rsidR="004815FF" w:rsidRDefault="004815FF" w:rsidP="004815FF">
      <w:pPr>
        <w:jc w:val="center"/>
        <w:rPr>
          <w:rFonts w:cs="Arial"/>
          <w:b/>
          <w:sz w:val="32"/>
          <w:szCs w:val="32"/>
        </w:rPr>
      </w:pPr>
      <w:r>
        <w:rPr>
          <w:noProof/>
          <w:lang w:eastAsia="en-GB"/>
        </w:rPr>
        <w:lastRenderedPageBreak/>
        <w:drawing>
          <wp:anchor distT="0" distB="0" distL="114300" distR="114300" simplePos="0" relativeHeight="251664384" behindDoc="0" locked="0" layoutInCell="1" allowOverlap="1" wp14:anchorId="199A6A66" wp14:editId="53F088B8">
            <wp:simplePos x="0" y="0"/>
            <wp:positionH relativeFrom="margin">
              <wp:posOffset>-361211</wp:posOffset>
            </wp:positionH>
            <wp:positionV relativeFrom="margin">
              <wp:posOffset>-355718</wp:posOffset>
            </wp:positionV>
            <wp:extent cx="1343025" cy="956310"/>
            <wp:effectExtent l="0" t="0" r="9525" b="0"/>
            <wp:wrapSquare wrapText="bothSides"/>
            <wp:docPr id="1060954463" name="Picture 1060954463"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302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971AE" w14:textId="77777777" w:rsidR="004815FF" w:rsidRDefault="004815FF" w:rsidP="004815FF">
      <w:pPr>
        <w:jc w:val="center"/>
        <w:rPr>
          <w:rFonts w:cs="Arial"/>
          <w:b/>
          <w:sz w:val="32"/>
          <w:szCs w:val="32"/>
        </w:rPr>
      </w:pPr>
    </w:p>
    <w:p w14:paraId="13DAFACD" w14:textId="77777777" w:rsidR="004815FF" w:rsidRDefault="004815FF" w:rsidP="004815FF">
      <w:pPr>
        <w:jc w:val="center"/>
        <w:rPr>
          <w:rFonts w:cs="Arial"/>
          <w:b/>
          <w:sz w:val="32"/>
          <w:szCs w:val="32"/>
        </w:rPr>
      </w:pPr>
    </w:p>
    <w:p w14:paraId="52D4551A" w14:textId="77777777" w:rsidR="004815FF" w:rsidRPr="007A7D07" w:rsidRDefault="004815FF" w:rsidP="004815FF">
      <w:pPr>
        <w:jc w:val="center"/>
        <w:rPr>
          <w:rFonts w:ascii="Calibri" w:hAnsi="Calibri" w:cs="Calibri"/>
          <w:sz w:val="32"/>
          <w:szCs w:val="32"/>
          <w:u w:val="single"/>
        </w:rPr>
      </w:pPr>
      <w:r w:rsidRPr="007A7D07">
        <w:rPr>
          <w:rFonts w:ascii="Calibri" w:hAnsi="Calibri" w:cs="Calibri"/>
          <w:b/>
          <w:sz w:val="32"/>
          <w:szCs w:val="32"/>
        </w:rPr>
        <w:t>(Support Staff)</w:t>
      </w:r>
    </w:p>
    <w:p w14:paraId="36D19CFD" w14:textId="77777777" w:rsidR="004815FF" w:rsidRPr="006771C9" w:rsidRDefault="004815FF" w:rsidP="004815FF">
      <w:pPr>
        <w:widowControl w:val="0"/>
        <w:jc w:val="both"/>
        <w:rPr>
          <w:rFonts w:cs="Arial"/>
          <w:u w:val="single"/>
        </w:rPr>
      </w:pPr>
    </w:p>
    <w:p w14:paraId="228067E2" w14:textId="77777777" w:rsidR="004815FF" w:rsidRPr="007A7D07" w:rsidRDefault="004815FF" w:rsidP="004815FF">
      <w:pPr>
        <w:widowControl w:val="0"/>
        <w:jc w:val="both"/>
        <w:rPr>
          <w:rFonts w:ascii="Calibri" w:hAnsi="Calibri" w:cs="Calibri"/>
          <w:b/>
          <w:vanish/>
          <w:u w:val="single"/>
        </w:rPr>
      </w:pPr>
    </w:p>
    <w:p w14:paraId="331E1801" w14:textId="77777777" w:rsidR="004815FF" w:rsidRPr="007A7D07" w:rsidRDefault="004815FF" w:rsidP="004815FF">
      <w:pPr>
        <w:widowControl w:val="0"/>
        <w:jc w:val="center"/>
        <w:rPr>
          <w:rFonts w:ascii="Calibri" w:hAnsi="Calibri" w:cs="Calibri"/>
          <w:b/>
          <w:u w:val="single"/>
        </w:rPr>
      </w:pPr>
      <w:r w:rsidRPr="007A7D07">
        <w:rPr>
          <w:rFonts w:ascii="Calibri" w:hAnsi="Calibri" w:cs="Calibri"/>
          <w:b/>
          <w:u w:val="single"/>
        </w:rPr>
        <w:t>CONDITIONS OF SERVICE</w:t>
      </w:r>
    </w:p>
    <w:p w14:paraId="248B9C1B" w14:textId="77777777" w:rsidR="004815FF" w:rsidRPr="006771C9" w:rsidRDefault="004815FF" w:rsidP="004815FF">
      <w:pPr>
        <w:widowControl w:val="0"/>
        <w:jc w:val="center"/>
        <w:rPr>
          <w:rFonts w:cs="Arial"/>
          <w:b/>
          <w:u w:val="single"/>
        </w:rPr>
      </w:pPr>
    </w:p>
    <w:p w14:paraId="1AF08510" w14:textId="77777777" w:rsidR="004815FF" w:rsidRPr="006771C9" w:rsidRDefault="004815FF" w:rsidP="004815FF">
      <w:pPr>
        <w:widowControl w:val="0"/>
        <w:jc w:val="both"/>
        <w:rPr>
          <w:rFonts w:cs="Arial"/>
          <w:u w:val="single"/>
        </w:rPr>
      </w:pPr>
    </w:p>
    <w:p w14:paraId="182D74B5" w14:textId="77777777" w:rsidR="004815FF" w:rsidRPr="007A7D07" w:rsidRDefault="004815FF" w:rsidP="004815FF">
      <w:pPr>
        <w:widowControl w:val="0"/>
        <w:tabs>
          <w:tab w:val="left" w:pos="-1440"/>
        </w:tabs>
        <w:ind w:left="2160" w:hanging="2160"/>
        <w:jc w:val="both"/>
        <w:rPr>
          <w:rFonts w:ascii="Calibri" w:hAnsi="Calibri" w:cs="Calibri"/>
        </w:rPr>
      </w:pPr>
      <w:r w:rsidRPr="007A7D07">
        <w:rPr>
          <w:rFonts w:ascii="Calibri" w:hAnsi="Calibri" w:cs="Calibri"/>
          <w:b/>
        </w:rPr>
        <w:t>Hours:</w:t>
      </w:r>
      <w:r w:rsidRPr="007A7D07">
        <w:rPr>
          <w:rFonts w:ascii="Calibri" w:hAnsi="Calibri" w:cs="Calibri"/>
        </w:rPr>
        <w:tab/>
      </w:r>
      <w:r>
        <w:rPr>
          <w:rFonts w:ascii="Calibri" w:hAnsi="Calibri" w:cs="Calibri"/>
          <w:b/>
        </w:rPr>
        <w:t>35 hours</w:t>
      </w:r>
      <w:r w:rsidRPr="007A7D07">
        <w:rPr>
          <w:rFonts w:ascii="Calibri" w:hAnsi="Calibri" w:cs="Calibri"/>
        </w:rPr>
        <w:t xml:space="preserve"> are available, to be worked on a shift basis in accordance with the project rota which will be designed to ensure that staff are on duty at times appropriate to the clients and service delivery.</w:t>
      </w:r>
    </w:p>
    <w:p w14:paraId="22E2F895" w14:textId="77777777" w:rsidR="004815FF" w:rsidRPr="007A7D07" w:rsidRDefault="004815FF" w:rsidP="004815FF">
      <w:pPr>
        <w:widowControl w:val="0"/>
        <w:tabs>
          <w:tab w:val="left" w:pos="-1440"/>
        </w:tabs>
        <w:ind w:left="2160" w:hanging="2160"/>
        <w:jc w:val="both"/>
        <w:rPr>
          <w:rFonts w:ascii="Calibri" w:hAnsi="Calibri" w:cs="Calibri"/>
          <w:b/>
        </w:rPr>
      </w:pPr>
      <w:r w:rsidRPr="007A7D07">
        <w:rPr>
          <w:rFonts w:ascii="Calibri" w:hAnsi="Calibri" w:cs="Calibri"/>
        </w:rPr>
        <w:tab/>
      </w:r>
      <w:r w:rsidRPr="007A7D07">
        <w:rPr>
          <w:rFonts w:ascii="Calibri" w:hAnsi="Calibri" w:cs="Calibri"/>
        </w:rPr>
        <w:tab/>
      </w:r>
      <w:r w:rsidRPr="007A7D07">
        <w:rPr>
          <w:rFonts w:ascii="Calibri" w:hAnsi="Calibri" w:cs="Calibri"/>
        </w:rPr>
        <w:tab/>
      </w:r>
    </w:p>
    <w:p w14:paraId="786721C6" w14:textId="77777777" w:rsidR="004815FF" w:rsidRPr="007A7D07" w:rsidRDefault="004815FF" w:rsidP="004815FF">
      <w:pPr>
        <w:widowControl w:val="0"/>
        <w:tabs>
          <w:tab w:val="left" w:pos="-1440"/>
        </w:tabs>
        <w:ind w:left="2160" w:hanging="2160"/>
        <w:jc w:val="both"/>
        <w:rPr>
          <w:rFonts w:ascii="Calibri" w:hAnsi="Calibri" w:cs="Calibri"/>
        </w:rPr>
      </w:pPr>
      <w:r w:rsidRPr="007A7D07">
        <w:rPr>
          <w:rFonts w:ascii="Calibri" w:hAnsi="Calibri" w:cs="Calibri"/>
          <w:b/>
        </w:rPr>
        <w:t>Contract:</w:t>
      </w:r>
      <w:r w:rsidRPr="007A7D07">
        <w:rPr>
          <w:rFonts w:ascii="Calibri" w:hAnsi="Calibri" w:cs="Calibri"/>
        </w:rPr>
        <w:tab/>
        <w:t xml:space="preserve">This is a </w:t>
      </w:r>
      <w:r>
        <w:rPr>
          <w:rFonts w:ascii="Calibri" w:hAnsi="Calibri" w:cs="Calibri"/>
          <w:b/>
        </w:rPr>
        <w:t xml:space="preserve">Temporary </w:t>
      </w:r>
      <w:r w:rsidRPr="007A7D07">
        <w:rPr>
          <w:rFonts w:ascii="Calibri" w:hAnsi="Calibri" w:cs="Calibri"/>
        </w:rPr>
        <w:t>post</w:t>
      </w:r>
      <w:r>
        <w:rPr>
          <w:rFonts w:ascii="Calibri" w:hAnsi="Calibri" w:cs="Calibri"/>
        </w:rPr>
        <w:t xml:space="preserve"> for 12 months</w:t>
      </w:r>
      <w:r w:rsidRPr="007A7D07">
        <w:rPr>
          <w:rFonts w:ascii="Calibri" w:hAnsi="Calibri" w:cs="Calibri"/>
        </w:rPr>
        <w:t xml:space="preserve">. All posts are subject to a 6 month probationary period. A formal review will take place at 2, 4 and 6 months. </w:t>
      </w:r>
    </w:p>
    <w:p w14:paraId="2787AB3B" w14:textId="77777777" w:rsidR="004815FF" w:rsidRPr="007A7D07" w:rsidRDefault="004815FF" w:rsidP="004815FF">
      <w:pPr>
        <w:widowControl w:val="0"/>
        <w:tabs>
          <w:tab w:val="left" w:pos="-1440"/>
        </w:tabs>
        <w:ind w:left="2160" w:hanging="2160"/>
        <w:jc w:val="both"/>
        <w:rPr>
          <w:rFonts w:ascii="Calibri" w:hAnsi="Calibri" w:cs="Calibri"/>
          <w:b/>
        </w:rPr>
      </w:pPr>
      <w:r w:rsidRPr="007A7D07">
        <w:rPr>
          <w:rFonts w:ascii="Calibri" w:hAnsi="Calibri" w:cs="Calibri"/>
        </w:rPr>
        <w:t xml:space="preserve"> </w:t>
      </w:r>
    </w:p>
    <w:p w14:paraId="1AC0CB7B" w14:textId="231EB416" w:rsidR="004815FF" w:rsidRDefault="004815FF" w:rsidP="004815FF">
      <w:pPr>
        <w:widowControl w:val="0"/>
        <w:tabs>
          <w:tab w:val="left" w:pos="-1440"/>
        </w:tabs>
        <w:ind w:left="2160" w:hanging="2160"/>
        <w:jc w:val="both"/>
        <w:rPr>
          <w:rFonts w:ascii="Calibri" w:hAnsi="Calibri" w:cs="Calibri"/>
        </w:rPr>
      </w:pPr>
      <w:r>
        <w:rPr>
          <w:rFonts w:ascii="Calibri" w:hAnsi="Calibri" w:cs="Calibri"/>
          <w:b/>
        </w:rPr>
        <w:t xml:space="preserve">Grade and </w:t>
      </w:r>
      <w:r w:rsidRPr="007A7D07">
        <w:rPr>
          <w:rFonts w:ascii="Calibri" w:hAnsi="Calibri" w:cs="Calibri"/>
          <w:b/>
        </w:rPr>
        <w:t>Salary:</w:t>
      </w:r>
      <w:r w:rsidRPr="007A7D07">
        <w:rPr>
          <w:rFonts w:ascii="Calibri" w:hAnsi="Calibri" w:cs="Calibri"/>
        </w:rPr>
        <w:tab/>
      </w:r>
      <w:r>
        <w:rPr>
          <w:rFonts w:ascii="Calibri" w:hAnsi="Calibri" w:cs="Calibri"/>
        </w:rPr>
        <w:t xml:space="preserve">The post is Grade </w:t>
      </w:r>
      <w:r w:rsidR="00A2465D">
        <w:rPr>
          <w:rFonts w:ascii="Calibri" w:hAnsi="Calibri" w:cs="Calibri"/>
        </w:rPr>
        <w:t xml:space="preserve">HF37-E.  </w:t>
      </w:r>
    </w:p>
    <w:p w14:paraId="714AE760" w14:textId="77777777" w:rsidR="004815FF" w:rsidRPr="007A7D07" w:rsidRDefault="004815FF" w:rsidP="004815FF">
      <w:pPr>
        <w:widowControl w:val="0"/>
        <w:tabs>
          <w:tab w:val="left" w:pos="-1440"/>
        </w:tabs>
        <w:ind w:left="2160" w:hanging="2160"/>
        <w:jc w:val="both"/>
        <w:rPr>
          <w:rFonts w:ascii="Calibri" w:hAnsi="Calibri" w:cs="Calibri"/>
          <w:b/>
        </w:rPr>
      </w:pPr>
      <w:r>
        <w:rPr>
          <w:rFonts w:ascii="Calibri" w:hAnsi="Calibri" w:cs="Calibri"/>
          <w:b/>
        </w:rPr>
        <w:tab/>
      </w:r>
      <w:r w:rsidRPr="007A7D07">
        <w:rPr>
          <w:rFonts w:ascii="Calibri" w:hAnsi="Calibri" w:cs="Calibri"/>
        </w:rPr>
        <w:t xml:space="preserve">Salaries are paid monthly, directly into a bank account of your choice.  The salary for the </w:t>
      </w:r>
      <w:r>
        <w:rPr>
          <w:rFonts w:ascii="Calibri" w:hAnsi="Calibri" w:cs="Calibri"/>
        </w:rPr>
        <w:t xml:space="preserve">Community Connector </w:t>
      </w:r>
      <w:r w:rsidRPr="007A7D07">
        <w:rPr>
          <w:rFonts w:ascii="Calibri" w:hAnsi="Calibri" w:cs="Calibri"/>
        </w:rPr>
        <w:t xml:space="preserve">for </w:t>
      </w:r>
      <w:r>
        <w:rPr>
          <w:rFonts w:ascii="Calibri" w:hAnsi="Calibri" w:cs="Calibri"/>
          <w:b/>
        </w:rPr>
        <w:t>35 hours</w:t>
      </w:r>
      <w:r w:rsidRPr="007A7D07">
        <w:rPr>
          <w:rFonts w:ascii="Calibri" w:hAnsi="Calibri" w:cs="Calibri"/>
          <w:i/>
        </w:rPr>
        <w:t xml:space="preserve"> </w:t>
      </w:r>
      <w:r w:rsidRPr="007A7D07">
        <w:rPr>
          <w:rFonts w:ascii="Calibri" w:hAnsi="Calibri" w:cs="Calibri"/>
        </w:rPr>
        <w:t xml:space="preserve">per week is </w:t>
      </w:r>
      <w:r w:rsidRPr="00B72D8E">
        <w:rPr>
          <w:rFonts w:ascii="Calibri" w:hAnsi="Calibri" w:cs="Calibri"/>
          <w:b/>
          <w:bCs/>
          <w:color w:val="000000"/>
        </w:rPr>
        <w:t>£24,330 - £25,016 per annum</w:t>
      </w:r>
      <w:r>
        <w:rPr>
          <w:rFonts w:ascii="Calibri" w:hAnsi="Calibri" w:cs="Calibri"/>
          <w:b/>
          <w:bCs/>
          <w:color w:val="000000"/>
        </w:rPr>
        <w:t xml:space="preserve">.  </w:t>
      </w:r>
    </w:p>
    <w:p w14:paraId="619B48D5" w14:textId="77777777" w:rsidR="004815FF" w:rsidRPr="007A7D07" w:rsidRDefault="004815FF" w:rsidP="004815FF">
      <w:pPr>
        <w:rPr>
          <w:rFonts w:ascii="Calibri" w:hAnsi="Calibri" w:cs="Calibri"/>
        </w:rPr>
      </w:pPr>
    </w:p>
    <w:p w14:paraId="1D45F011" w14:textId="77777777" w:rsidR="004815FF" w:rsidRPr="007A7D07" w:rsidRDefault="004815FF" w:rsidP="004815FF">
      <w:pPr>
        <w:ind w:left="2160" w:hanging="2160"/>
        <w:rPr>
          <w:rFonts w:ascii="Calibri" w:hAnsi="Calibri" w:cs="Calibri"/>
          <w:iCs/>
        </w:rPr>
      </w:pPr>
      <w:r w:rsidRPr="007A7D07">
        <w:rPr>
          <w:rFonts w:ascii="Calibri" w:hAnsi="Calibri" w:cs="Calibri"/>
          <w:b/>
        </w:rPr>
        <w:t>Pension:</w:t>
      </w:r>
      <w:r w:rsidRPr="007A7D07">
        <w:rPr>
          <w:rFonts w:ascii="Calibri" w:hAnsi="Calibri" w:cs="Calibri"/>
        </w:rPr>
        <w:tab/>
      </w:r>
      <w:r w:rsidRPr="007A7D07">
        <w:rPr>
          <w:rFonts w:ascii="Calibri" w:hAnsi="Calibri" w:cs="Calibri"/>
          <w:iCs/>
        </w:rPr>
        <w:t xml:space="preserve">Hillcrest Futures offers a pension under the Governments statutory auto-enrolment scheme, which is a Defined Contribution scheme with a company called NOW Pensions. </w:t>
      </w:r>
      <w:r w:rsidRPr="007A7D07">
        <w:rPr>
          <w:rFonts w:ascii="Calibri" w:eastAsia="Calibri" w:hAnsi="Calibri" w:cs="Calibri"/>
          <w:iCs/>
        </w:rPr>
        <w:t>At present staff contribute</w:t>
      </w:r>
      <w:r w:rsidRPr="007A7D07">
        <w:rPr>
          <w:rFonts w:ascii="Calibri" w:hAnsi="Calibri" w:cs="Calibri"/>
          <w:iCs/>
        </w:rPr>
        <w:t xml:space="preserve"> 5% with the employer </w:t>
      </w:r>
      <w:r>
        <w:rPr>
          <w:rFonts w:ascii="Calibri" w:hAnsi="Calibri" w:cs="Calibri"/>
          <w:iCs/>
        </w:rPr>
        <w:t>contributing 4% to the scheme.</w:t>
      </w:r>
      <w:r w:rsidRPr="007A7D07">
        <w:rPr>
          <w:rFonts w:ascii="Calibri" w:hAnsi="Calibri" w:cs="Calibri"/>
          <w:iCs/>
        </w:rPr>
        <w:t xml:space="preserve"> Further details of the scheme are available from the payroll team.</w:t>
      </w:r>
    </w:p>
    <w:p w14:paraId="1F178A1B" w14:textId="77777777" w:rsidR="004815FF" w:rsidRPr="007A7D07" w:rsidRDefault="004815FF" w:rsidP="004815FF">
      <w:pPr>
        <w:ind w:left="2160" w:hanging="2160"/>
        <w:rPr>
          <w:rFonts w:ascii="Calibri" w:hAnsi="Calibri" w:cs="Calibri"/>
        </w:rPr>
      </w:pPr>
    </w:p>
    <w:p w14:paraId="6519DDB0" w14:textId="77777777" w:rsidR="004815FF" w:rsidRPr="007A7D07" w:rsidRDefault="004815FF" w:rsidP="004815FF">
      <w:pPr>
        <w:widowControl w:val="0"/>
        <w:tabs>
          <w:tab w:val="left" w:pos="-1440"/>
        </w:tabs>
        <w:ind w:left="2160" w:hanging="2160"/>
        <w:jc w:val="both"/>
        <w:rPr>
          <w:rFonts w:ascii="Calibri" w:hAnsi="Calibri" w:cs="Calibri"/>
        </w:rPr>
      </w:pPr>
      <w:r w:rsidRPr="007A7D07">
        <w:rPr>
          <w:rFonts w:ascii="Calibri" w:hAnsi="Calibri" w:cs="Calibri"/>
          <w:b/>
        </w:rPr>
        <w:t>Health Plan:</w:t>
      </w:r>
      <w:r w:rsidRPr="007A7D07">
        <w:rPr>
          <w:rFonts w:ascii="Calibri" w:hAnsi="Calibri" w:cs="Calibri"/>
          <w:b/>
        </w:rPr>
        <w:tab/>
      </w:r>
      <w:r w:rsidRPr="007A7D07">
        <w:rPr>
          <w:rFonts w:ascii="Calibri" w:hAnsi="Calibri" w:cs="Calibri"/>
        </w:rPr>
        <w:t>Employees are automatically given free admission to the Health Plan Scheme. The cost for this is met by the Employer. Details will be sent out with the Contract of Employment.</w:t>
      </w:r>
    </w:p>
    <w:p w14:paraId="2C5A8567" w14:textId="77777777" w:rsidR="004815FF" w:rsidRPr="007A7D07" w:rsidRDefault="004815FF" w:rsidP="004815FF">
      <w:pPr>
        <w:jc w:val="both"/>
        <w:rPr>
          <w:rFonts w:ascii="Calibri" w:hAnsi="Calibri" w:cs="Calibri"/>
          <w:b/>
        </w:rPr>
      </w:pPr>
    </w:p>
    <w:p w14:paraId="27BC7971" w14:textId="77777777" w:rsidR="004815FF" w:rsidRDefault="004815FF" w:rsidP="004815FF">
      <w:pPr>
        <w:ind w:left="2127" w:hanging="2127"/>
        <w:jc w:val="both"/>
        <w:rPr>
          <w:rFonts w:cs="Calibri"/>
          <w:b/>
        </w:rPr>
      </w:pPr>
      <w:r w:rsidRPr="007A7D07">
        <w:rPr>
          <w:rFonts w:ascii="Calibri" w:hAnsi="Calibri" w:cs="Calibri"/>
          <w:b/>
        </w:rPr>
        <w:t>Annual Leave:</w:t>
      </w:r>
      <w:r w:rsidRPr="007A7D07">
        <w:rPr>
          <w:rFonts w:ascii="Calibri" w:hAnsi="Calibri" w:cs="Calibri"/>
          <w:b/>
        </w:rPr>
        <w:tab/>
      </w:r>
      <w:r w:rsidRPr="006A3D51">
        <w:rPr>
          <w:rFonts w:cs="Calibri"/>
          <w:b/>
        </w:rPr>
        <w:t>The holiday year runs from 1</w:t>
      </w:r>
      <w:r w:rsidRPr="006A3D51">
        <w:rPr>
          <w:rFonts w:cs="Calibri"/>
          <w:b/>
          <w:vertAlign w:val="superscript"/>
        </w:rPr>
        <w:t>st</w:t>
      </w:r>
      <w:r w:rsidRPr="006A3D51">
        <w:rPr>
          <w:rFonts w:cs="Calibri"/>
          <w:b/>
        </w:rPr>
        <w:t xml:space="preserve"> January - 31</w:t>
      </w:r>
      <w:r w:rsidRPr="006A3D51">
        <w:rPr>
          <w:rFonts w:cs="Calibri"/>
          <w:b/>
          <w:vertAlign w:val="superscript"/>
        </w:rPr>
        <w:t>st</w:t>
      </w:r>
      <w:r w:rsidRPr="006A3D51">
        <w:rPr>
          <w:rFonts w:cs="Calibri"/>
          <w:b/>
        </w:rPr>
        <w:t xml:space="preserve"> December</w:t>
      </w:r>
      <w:r w:rsidRPr="006A3D51">
        <w:rPr>
          <w:rFonts w:cs="Calibri"/>
        </w:rPr>
        <w:t xml:space="preserve">.  The full holiday entitlement is </w:t>
      </w:r>
      <w:r>
        <w:rPr>
          <w:rFonts w:cs="Calibri"/>
        </w:rPr>
        <w:t>236.8 hours (6.4 weeks) per annum rising to 273.8</w:t>
      </w:r>
      <w:r w:rsidRPr="006A3D51">
        <w:rPr>
          <w:rFonts w:cs="Calibri"/>
        </w:rPr>
        <w:t xml:space="preserve"> hours</w:t>
      </w:r>
      <w:r>
        <w:rPr>
          <w:rFonts w:cs="Calibri"/>
        </w:rPr>
        <w:t xml:space="preserve"> (7.4 weeks)</w:t>
      </w:r>
      <w:r w:rsidRPr="006A3D51">
        <w:rPr>
          <w:rFonts w:cs="Calibri"/>
        </w:rPr>
        <w:t>. 5 days Public holidays have been included in this annual leave entitlement.</w:t>
      </w:r>
    </w:p>
    <w:p w14:paraId="048BA04C" w14:textId="77777777" w:rsidR="004815FF" w:rsidRPr="006A3D51" w:rsidRDefault="004815FF" w:rsidP="004815FF">
      <w:pPr>
        <w:ind w:left="2127"/>
        <w:jc w:val="both"/>
        <w:rPr>
          <w:rFonts w:cs="Calibri"/>
          <w:b/>
        </w:rPr>
      </w:pPr>
      <w:r w:rsidRPr="006A3D51">
        <w:rPr>
          <w:rFonts w:cs="Calibri"/>
          <w:b/>
        </w:rPr>
        <w:t>Annual leave is calculated on a pro rata basis for part time staff.</w:t>
      </w:r>
    </w:p>
    <w:p w14:paraId="7B913895" w14:textId="77777777" w:rsidR="004815FF" w:rsidRPr="007A7D07" w:rsidRDefault="004815FF" w:rsidP="004815FF">
      <w:pPr>
        <w:widowControl w:val="0"/>
        <w:tabs>
          <w:tab w:val="left" w:pos="-1440"/>
        </w:tabs>
        <w:jc w:val="both"/>
        <w:rPr>
          <w:rFonts w:ascii="Calibri" w:hAnsi="Calibri" w:cs="Calibri"/>
          <w:b/>
        </w:rPr>
      </w:pPr>
    </w:p>
    <w:p w14:paraId="0D349615" w14:textId="77777777" w:rsidR="004815FF" w:rsidRPr="007A7D07" w:rsidRDefault="004815FF" w:rsidP="004815FF">
      <w:pPr>
        <w:ind w:left="2127" w:hanging="2127"/>
        <w:jc w:val="both"/>
        <w:rPr>
          <w:rFonts w:ascii="Calibri" w:hAnsi="Calibri" w:cs="Calibri"/>
        </w:rPr>
      </w:pPr>
      <w:r w:rsidRPr="007A7D07">
        <w:rPr>
          <w:rFonts w:ascii="Calibri" w:hAnsi="Calibri" w:cs="Calibri"/>
          <w:b/>
        </w:rPr>
        <w:t>Qualifications:</w:t>
      </w:r>
      <w:r w:rsidRPr="007A7D07">
        <w:rPr>
          <w:rFonts w:ascii="Calibri" w:hAnsi="Calibri" w:cs="Calibri"/>
          <w:b/>
        </w:rPr>
        <w:tab/>
      </w:r>
      <w:r w:rsidRPr="007A7D07">
        <w:rPr>
          <w:rFonts w:ascii="Calibri" w:hAnsi="Calibri" w:cs="Calibri"/>
        </w:rPr>
        <w:t>Any offer will be subject to proof of qualifications essential, and where appropriate desirable, to the post.</w:t>
      </w:r>
    </w:p>
    <w:p w14:paraId="356E511D" w14:textId="77777777" w:rsidR="004815FF" w:rsidRPr="007A7D07" w:rsidRDefault="004815FF" w:rsidP="004815FF">
      <w:pPr>
        <w:ind w:left="2127" w:hanging="2127"/>
        <w:jc w:val="both"/>
        <w:rPr>
          <w:rFonts w:ascii="Calibri" w:hAnsi="Calibri" w:cs="Calibri"/>
        </w:rPr>
      </w:pPr>
    </w:p>
    <w:p w14:paraId="642A82D3" w14:textId="77777777" w:rsidR="004815FF" w:rsidRPr="007A7D07" w:rsidRDefault="004815FF" w:rsidP="004815FF">
      <w:pPr>
        <w:tabs>
          <w:tab w:val="left" w:pos="2880"/>
        </w:tabs>
        <w:jc w:val="both"/>
        <w:rPr>
          <w:rFonts w:ascii="Calibri" w:hAnsi="Calibri" w:cs="Calibri"/>
        </w:rPr>
      </w:pPr>
      <w:r w:rsidRPr="007A7D07">
        <w:rPr>
          <w:rFonts w:ascii="Calibri" w:hAnsi="Calibri" w:cs="Calibri"/>
          <w:b/>
        </w:rPr>
        <w:t xml:space="preserve">Rehabilitation of           </w:t>
      </w:r>
      <w:r w:rsidRPr="007A7D07">
        <w:rPr>
          <w:rFonts w:ascii="Calibri" w:hAnsi="Calibri" w:cs="Calibri"/>
        </w:rPr>
        <w:t xml:space="preserve">If you have any unspent convictions you must declare this on your </w:t>
      </w:r>
    </w:p>
    <w:p w14:paraId="4DE9C8D2" w14:textId="77777777" w:rsidR="004815FF" w:rsidRPr="007A7D07" w:rsidRDefault="004815FF" w:rsidP="004815FF">
      <w:pPr>
        <w:ind w:left="2160" w:hanging="2160"/>
        <w:jc w:val="both"/>
        <w:rPr>
          <w:rFonts w:ascii="Calibri" w:hAnsi="Calibri" w:cs="Calibri"/>
        </w:rPr>
      </w:pPr>
      <w:r w:rsidRPr="007A7D07">
        <w:rPr>
          <w:rFonts w:ascii="Calibri" w:hAnsi="Calibri" w:cs="Calibri"/>
          <w:b/>
        </w:rPr>
        <w:t xml:space="preserve">Offenders Act 1974:     </w:t>
      </w:r>
      <w:r w:rsidRPr="007A7D07">
        <w:rPr>
          <w:rFonts w:ascii="Calibri" w:hAnsi="Calibri" w:cs="Calibri"/>
        </w:rPr>
        <w:t>application form.</w:t>
      </w:r>
    </w:p>
    <w:p w14:paraId="1CC9F6E9" w14:textId="77777777" w:rsidR="004815FF" w:rsidRPr="007A7D07" w:rsidRDefault="004815FF" w:rsidP="004815FF">
      <w:pPr>
        <w:ind w:left="2160" w:hanging="2160"/>
        <w:jc w:val="both"/>
        <w:rPr>
          <w:rFonts w:ascii="Calibri" w:hAnsi="Calibri" w:cs="Calibri"/>
        </w:rPr>
      </w:pPr>
    </w:p>
    <w:p w14:paraId="0B11FB3A" w14:textId="77777777" w:rsidR="004815FF" w:rsidRPr="007A7D07" w:rsidRDefault="004815FF" w:rsidP="004815FF">
      <w:pPr>
        <w:widowControl w:val="0"/>
        <w:ind w:left="2160"/>
        <w:jc w:val="both"/>
        <w:rPr>
          <w:rFonts w:ascii="Calibri" w:hAnsi="Calibri" w:cs="Calibri"/>
        </w:rPr>
      </w:pPr>
      <w:r w:rsidRPr="007A7D07">
        <w:rPr>
          <w:rFonts w:ascii="Calibri" w:hAnsi="Calibri" w:cs="Calibri"/>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4BDF847C" w14:textId="77777777" w:rsidR="004815FF" w:rsidRPr="007A7D07" w:rsidRDefault="004815FF" w:rsidP="004815FF">
      <w:pPr>
        <w:widowControl w:val="0"/>
        <w:jc w:val="both"/>
        <w:rPr>
          <w:rFonts w:ascii="Calibri" w:hAnsi="Calibri" w:cs="Calibri"/>
        </w:rPr>
      </w:pPr>
    </w:p>
    <w:p w14:paraId="58EA6D86" w14:textId="77777777" w:rsidR="004815FF" w:rsidRPr="007A7D07" w:rsidRDefault="004815FF" w:rsidP="004815FF">
      <w:pPr>
        <w:ind w:left="2160" w:right="55"/>
        <w:jc w:val="both"/>
        <w:rPr>
          <w:rFonts w:ascii="Calibri" w:eastAsia="Arial" w:hAnsi="Calibri" w:cs="Calibri"/>
        </w:rPr>
      </w:pPr>
      <w:r w:rsidRPr="007A7D07">
        <w:rPr>
          <w:rFonts w:ascii="Calibri" w:eastAsia="Arial" w:hAnsi="Calibri" w:cs="Calibri"/>
        </w:rPr>
        <w:t>If</w:t>
      </w:r>
      <w:r w:rsidRPr="007A7D07">
        <w:rPr>
          <w:rFonts w:ascii="Calibri" w:eastAsia="Arial" w:hAnsi="Calibri" w:cs="Calibri"/>
          <w:spacing w:val="6"/>
        </w:rPr>
        <w:t xml:space="preserve"> </w:t>
      </w:r>
      <w:r w:rsidRPr="007A7D07">
        <w:rPr>
          <w:rFonts w:ascii="Calibri" w:eastAsia="Arial" w:hAnsi="Calibri" w:cs="Calibri"/>
          <w:spacing w:val="-2"/>
        </w:rPr>
        <w:t>y</w:t>
      </w:r>
      <w:r w:rsidRPr="007A7D07">
        <w:rPr>
          <w:rFonts w:ascii="Calibri" w:eastAsia="Arial" w:hAnsi="Calibri" w:cs="Calibri"/>
          <w:spacing w:val="1"/>
        </w:rPr>
        <w:t>o</w:t>
      </w:r>
      <w:r w:rsidRPr="007A7D07">
        <w:rPr>
          <w:rFonts w:ascii="Calibri" w:eastAsia="Arial" w:hAnsi="Calibri" w:cs="Calibri"/>
        </w:rPr>
        <w:t>u</w:t>
      </w:r>
      <w:r w:rsidRPr="007A7D07">
        <w:rPr>
          <w:rFonts w:ascii="Calibri" w:eastAsia="Arial" w:hAnsi="Calibri" w:cs="Calibri"/>
          <w:spacing w:val="3"/>
        </w:rPr>
        <w:t xml:space="preserve"> </w:t>
      </w:r>
      <w:r w:rsidRPr="007A7D07">
        <w:rPr>
          <w:rFonts w:ascii="Calibri" w:eastAsia="Arial" w:hAnsi="Calibri" w:cs="Calibri"/>
          <w:spacing w:val="1"/>
        </w:rPr>
        <w:t>a</w:t>
      </w:r>
      <w:r w:rsidRPr="007A7D07">
        <w:rPr>
          <w:rFonts w:ascii="Calibri" w:eastAsia="Arial" w:hAnsi="Calibri" w:cs="Calibri"/>
        </w:rPr>
        <w:t xml:space="preserve">re </w:t>
      </w:r>
      <w:r w:rsidRPr="007A7D07">
        <w:rPr>
          <w:rFonts w:ascii="Calibri" w:eastAsia="Arial" w:hAnsi="Calibri" w:cs="Calibri"/>
          <w:spacing w:val="1"/>
        </w:rPr>
        <w:t>un</w:t>
      </w:r>
      <w:r w:rsidRPr="007A7D07">
        <w:rPr>
          <w:rFonts w:ascii="Calibri" w:eastAsia="Arial" w:hAnsi="Calibri" w:cs="Calibri"/>
        </w:rPr>
        <w:t>s</w:t>
      </w:r>
      <w:r w:rsidRPr="007A7D07">
        <w:rPr>
          <w:rFonts w:ascii="Calibri" w:eastAsia="Arial" w:hAnsi="Calibri" w:cs="Calibri"/>
          <w:spacing w:val="1"/>
        </w:rPr>
        <w:t>u</w:t>
      </w:r>
      <w:r w:rsidRPr="007A7D07">
        <w:rPr>
          <w:rFonts w:ascii="Calibri" w:eastAsia="Arial" w:hAnsi="Calibri" w:cs="Calibri"/>
        </w:rPr>
        <w:t>re</w:t>
      </w:r>
      <w:r w:rsidRPr="007A7D07">
        <w:rPr>
          <w:rFonts w:ascii="Calibri" w:eastAsia="Arial" w:hAnsi="Calibri" w:cs="Calibri"/>
          <w:spacing w:val="3"/>
        </w:rPr>
        <w:t xml:space="preserve"> </w:t>
      </w:r>
      <w:r w:rsidRPr="007A7D07">
        <w:rPr>
          <w:rFonts w:ascii="Calibri" w:eastAsia="Arial" w:hAnsi="Calibri" w:cs="Calibri"/>
          <w:spacing w:val="-3"/>
        </w:rPr>
        <w:t>w</w:t>
      </w:r>
      <w:r w:rsidRPr="007A7D07">
        <w:rPr>
          <w:rFonts w:ascii="Calibri" w:eastAsia="Arial" w:hAnsi="Calibri" w:cs="Calibri"/>
          <w:spacing w:val="1"/>
        </w:rPr>
        <w:t>h</w:t>
      </w:r>
      <w:r w:rsidRPr="007A7D07">
        <w:rPr>
          <w:rFonts w:ascii="Calibri" w:eastAsia="Arial" w:hAnsi="Calibri" w:cs="Calibri"/>
          <w:spacing w:val="-1"/>
        </w:rPr>
        <w:t>e</w:t>
      </w:r>
      <w:r w:rsidRPr="007A7D07">
        <w:rPr>
          <w:rFonts w:ascii="Calibri" w:eastAsia="Arial" w:hAnsi="Calibri" w:cs="Calibri"/>
        </w:rPr>
        <w:t>t</w:t>
      </w:r>
      <w:r w:rsidRPr="007A7D07">
        <w:rPr>
          <w:rFonts w:ascii="Calibri" w:eastAsia="Arial" w:hAnsi="Calibri" w:cs="Calibri"/>
          <w:spacing w:val="1"/>
        </w:rPr>
        <w:t>he</w:t>
      </w:r>
      <w:r w:rsidRPr="007A7D07">
        <w:rPr>
          <w:rFonts w:ascii="Calibri" w:eastAsia="Arial" w:hAnsi="Calibri" w:cs="Calibri"/>
        </w:rPr>
        <w:t>r</w:t>
      </w:r>
      <w:r w:rsidRPr="007A7D07">
        <w:rPr>
          <w:rFonts w:ascii="Calibri" w:eastAsia="Arial" w:hAnsi="Calibri" w:cs="Calibri"/>
          <w:spacing w:val="2"/>
        </w:rPr>
        <w:t xml:space="preserve"> </w:t>
      </w:r>
      <w:r w:rsidRPr="007A7D07">
        <w:rPr>
          <w:rFonts w:ascii="Calibri" w:eastAsia="Arial" w:hAnsi="Calibri" w:cs="Calibri"/>
          <w:spacing w:val="1"/>
        </w:rPr>
        <w:t>o</w:t>
      </w:r>
      <w:r w:rsidRPr="007A7D07">
        <w:rPr>
          <w:rFonts w:ascii="Calibri" w:eastAsia="Arial" w:hAnsi="Calibri" w:cs="Calibri"/>
        </w:rPr>
        <w:t>r</w:t>
      </w:r>
      <w:r w:rsidRPr="007A7D07">
        <w:rPr>
          <w:rFonts w:ascii="Calibri" w:eastAsia="Arial" w:hAnsi="Calibri" w:cs="Calibri"/>
          <w:spacing w:val="2"/>
        </w:rPr>
        <w:t xml:space="preserve"> </w:t>
      </w:r>
      <w:r w:rsidRPr="007A7D07">
        <w:rPr>
          <w:rFonts w:ascii="Calibri" w:eastAsia="Arial" w:hAnsi="Calibri" w:cs="Calibri"/>
          <w:spacing w:val="1"/>
        </w:rPr>
        <w:t>no</w:t>
      </w:r>
      <w:r w:rsidRPr="007A7D07">
        <w:rPr>
          <w:rFonts w:ascii="Calibri" w:eastAsia="Arial" w:hAnsi="Calibri" w:cs="Calibri"/>
        </w:rPr>
        <w:t>t</w:t>
      </w:r>
      <w:r w:rsidRPr="007A7D07">
        <w:rPr>
          <w:rFonts w:ascii="Calibri" w:eastAsia="Arial" w:hAnsi="Calibri" w:cs="Calibri"/>
          <w:spacing w:val="3"/>
        </w:rPr>
        <w:t xml:space="preserve"> </w:t>
      </w:r>
      <w:r w:rsidRPr="007A7D07">
        <w:rPr>
          <w:rFonts w:ascii="Calibri" w:eastAsia="Arial" w:hAnsi="Calibri" w:cs="Calibri"/>
          <w:spacing w:val="-2"/>
        </w:rPr>
        <w:t>y</w:t>
      </w:r>
      <w:r w:rsidRPr="007A7D07">
        <w:rPr>
          <w:rFonts w:ascii="Calibri" w:eastAsia="Arial" w:hAnsi="Calibri" w:cs="Calibri"/>
          <w:spacing w:val="1"/>
        </w:rPr>
        <w:t>o</w:t>
      </w:r>
      <w:r w:rsidRPr="007A7D07">
        <w:rPr>
          <w:rFonts w:ascii="Calibri" w:eastAsia="Arial" w:hAnsi="Calibri" w:cs="Calibri"/>
        </w:rPr>
        <w:t>u</w:t>
      </w:r>
      <w:r w:rsidRPr="007A7D07">
        <w:rPr>
          <w:rFonts w:ascii="Calibri" w:eastAsia="Arial" w:hAnsi="Calibri" w:cs="Calibri"/>
          <w:spacing w:val="3"/>
        </w:rPr>
        <w:t xml:space="preserve"> </w:t>
      </w:r>
      <w:r w:rsidRPr="007A7D07">
        <w:rPr>
          <w:rFonts w:ascii="Calibri" w:eastAsia="Arial" w:hAnsi="Calibri" w:cs="Calibri"/>
          <w:spacing w:val="-1"/>
        </w:rPr>
        <w:t>n</w:t>
      </w:r>
      <w:r w:rsidRPr="007A7D07">
        <w:rPr>
          <w:rFonts w:ascii="Calibri" w:eastAsia="Arial" w:hAnsi="Calibri" w:cs="Calibri"/>
          <w:spacing w:val="1"/>
        </w:rPr>
        <w:t>ee</w:t>
      </w:r>
      <w:r w:rsidRPr="007A7D07">
        <w:rPr>
          <w:rFonts w:ascii="Calibri" w:eastAsia="Arial" w:hAnsi="Calibri" w:cs="Calibri"/>
        </w:rPr>
        <w:t>d</w:t>
      </w:r>
      <w:r w:rsidRPr="007A7D07">
        <w:rPr>
          <w:rFonts w:ascii="Calibri" w:eastAsia="Arial" w:hAnsi="Calibri" w:cs="Calibri"/>
          <w:spacing w:val="1"/>
        </w:rPr>
        <w:t xml:space="preserve"> </w:t>
      </w:r>
      <w:r w:rsidRPr="007A7D07">
        <w:rPr>
          <w:rFonts w:ascii="Calibri" w:eastAsia="Arial" w:hAnsi="Calibri" w:cs="Calibri"/>
          <w:spacing w:val="-2"/>
        </w:rPr>
        <w:t>t</w:t>
      </w:r>
      <w:r w:rsidRPr="007A7D07">
        <w:rPr>
          <w:rFonts w:ascii="Calibri" w:eastAsia="Arial" w:hAnsi="Calibri" w:cs="Calibri"/>
        </w:rPr>
        <w:t>o</w:t>
      </w:r>
      <w:r w:rsidRPr="007A7D07">
        <w:rPr>
          <w:rFonts w:ascii="Calibri" w:eastAsia="Arial" w:hAnsi="Calibri" w:cs="Calibri"/>
          <w:spacing w:val="3"/>
        </w:rPr>
        <w:t xml:space="preserve"> </w:t>
      </w:r>
      <w:r w:rsidRPr="007A7D07">
        <w:rPr>
          <w:rFonts w:ascii="Calibri" w:eastAsia="Arial" w:hAnsi="Calibri" w:cs="Calibri"/>
          <w:spacing w:val="1"/>
        </w:rPr>
        <w:t>d</w:t>
      </w:r>
      <w:r w:rsidRPr="007A7D07">
        <w:rPr>
          <w:rFonts w:ascii="Calibri" w:eastAsia="Arial" w:hAnsi="Calibri" w:cs="Calibri"/>
        </w:rPr>
        <w:t>isc</w:t>
      </w:r>
      <w:r w:rsidRPr="007A7D07">
        <w:rPr>
          <w:rFonts w:ascii="Calibri" w:eastAsia="Arial" w:hAnsi="Calibri" w:cs="Calibri"/>
          <w:spacing w:val="-1"/>
        </w:rPr>
        <w:t>l</w:t>
      </w:r>
      <w:r w:rsidRPr="007A7D07">
        <w:rPr>
          <w:rFonts w:ascii="Calibri" w:eastAsia="Arial" w:hAnsi="Calibri" w:cs="Calibri"/>
          <w:spacing w:val="1"/>
        </w:rPr>
        <w:t>o</w:t>
      </w:r>
      <w:r w:rsidRPr="007A7D07">
        <w:rPr>
          <w:rFonts w:ascii="Calibri" w:eastAsia="Arial" w:hAnsi="Calibri" w:cs="Calibri"/>
        </w:rPr>
        <w:t>se</w:t>
      </w:r>
      <w:r w:rsidRPr="007A7D07">
        <w:rPr>
          <w:rFonts w:ascii="Calibri" w:eastAsia="Arial" w:hAnsi="Calibri" w:cs="Calibri"/>
          <w:spacing w:val="3"/>
        </w:rPr>
        <w:t xml:space="preserve"> </w:t>
      </w:r>
      <w:r w:rsidRPr="007A7D07">
        <w:rPr>
          <w:rFonts w:ascii="Calibri" w:eastAsia="Arial" w:hAnsi="Calibri" w:cs="Calibri"/>
        </w:rPr>
        <w:t>a</w:t>
      </w:r>
      <w:r w:rsidRPr="007A7D07">
        <w:rPr>
          <w:rFonts w:ascii="Calibri" w:eastAsia="Arial" w:hAnsi="Calibri" w:cs="Calibri"/>
          <w:spacing w:val="3"/>
        </w:rPr>
        <w:t xml:space="preserve"> </w:t>
      </w:r>
      <w:r w:rsidRPr="007A7D07">
        <w:rPr>
          <w:rFonts w:ascii="Calibri" w:eastAsia="Arial" w:hAnsi="Calibri" w:cs="Calibri"/>
        </w:rPr>
        <w:t>c</w:t>
      </w:r>
      <w:r w:rsidRPr="007A7D07">
        <w:rPr>
          <w:rFonts w:ascii="Calibri" w:eastAsia="Arial" w:hAnsi="Calibri" w:cs="Calibri"/>
          <w:spacing w:val="-1"/>
        </w:rPr>
        <w:t>o</w:t>
      </w:r>
      <w:r w:rsidRPr="007A7D07">
        <w:rPr>
          <w:rFonts w:ascii="Calibri" w:eastAsia="Arial" w:hAnsi="Calibri" w:cs="Calibri"/>
          <w:spacing w:val="1"/>
        </w:rPr>
        <w:t>n</w:t>
      </w:r>
      <w:r w:rsidRPr="007A7D07">
        <w:rPr>
          <w:rFonts w:ascii="Calibri" w:eastAsia="Arial" w:hAnsi="Calibri" w:cs="Calibri"/>
          <w:spacing w:val="-2"/>
        </w:rPr>
        <w:t>v</w:t>
      </w:r>
      <w:r w:rsidRPr="007A7D07">
        <w:rPr>
          <w:rFonts w:ascii="Calibri" w:eastAsia="Arial" w:hAnsi="Calibri" w:cs="Calibri"/>
        </w:rPr>
        <w:t>ictio</w:t>
      </w:r>
      <w:r w:rsidRPr="007A7D07">
        <w:rPr>
          <w:rFonts w:ascii="Calibri" w:eastAsia="Arial" w:hAnsi="Calibri" w:cs="Calibri"/>
          <w:spacing w:val="1"/>
        </w:rPr>
        <w:t>n</w:t>
      </w:r>
      <w:r w:rsidRPr="007A7D07">
        <w:rPr>
          <w:rFonts w:ascii="Calibri" w:eastAsia="Arial" w:hAnsi="Calibri" w:cs="Calibri"/>
        </w:rPr>
        <w:t>/c</w:t>
      </w:r>
      <w:r w:rsidRPr="007A7D07">
        <w:rPr>
          <w:rFonts w:ascii="Calibri" w:eastAsia="Arial" w:hAnsi="Calibri" w:cs="Calibri"/>
          <w:spacing w:val="1"/>
        </w:rPr>
        <w:t>a</w:t>
      </w:r>
      <w:r w:rsidRPr="007A7D07">
        <w:rPr>
          <w:rFonts w:ascii="Calibri" w:eastAsia="Arial" w:hAnsi="Calibri" w:cs="Calibri"/>
          <w:spacing w:val="-1"/>
        </w:rPr>
        <w:t>u</w:t>
      </w:r>
      <w:r w:rsidRPr="007A7D07">
        <w:rPr>
          <w:rFonts w:ascii="Calibri" w:eastAsia="Arial" w:hAnsi="Calibri" w:cs="Calibri"/>
        </w:rPr>
        <w:t>ti</w:t>
      </w:r>
      <w:r w:rsidRPr="007A7D07">
        <w:rPr>
          <w:rFonts w:ascii="Calibri" w:eastAsia="Arial" w:hAnsi="Calibri" w:cs="Calibri"/>
          <w:spacing w:val="1"/>
        </w:rPr>
        <w:t>on</w:t>
      </w:r>
      <w:r w:rsidRPr="007A7D07">
        <w:rPr>
          <w:rFonts w:ascii="Calibri" w:eastAsia="Arial" w:hAnsi="Calibri" w:cs="Calibri"/>
        </w:rPr>
        <w:t>,</w:t>
      </w:r>
      <w:r w:rsidRPr="007A7D07">
        <w:rPr>
          <w:rFonts w:ascii="Calibri" w:eastAsia="Arial" w:hAnsi="Calibri" w:cs="Calibri"/>
          <w:spacing w:val="1"/>
        </w:rPr>
        <w:t xml:space="preserve"> p</w:t>
      </w:r>
      <w:r w:rsidRPr="007A7D07">
        <w:rPr>
          <w:rFonts w:ascii="Calibri" w:eastAsia="Arial" w:hAnsi="Calibri" w:cs="Calibri"/>
        </w:rPr>
        <w:t>le</w:t>
      </w:r>
      <w:r w:rsidRPr="007A7D07">
        <w:rPr>
          <w:rFonts w:ascii="Calibri" w:eastAsia="Arial" w:hAnsi="Calibri" w:cs="Calibri"/>
          <w:spacing w:val="1"/>
        </w:rPr>
        <w:t>a</w:t>
      </w:r>
      <w:r w:rsidRPr="007A7D07">
        <w:rPr>
          <w:rFonts w:ascii="Calibri" w:eastAsia="Arial" w:hAnsi="Calibri" w:cs="Calibri"/>
        </w:rPr>
        <w:t>se c</w:t>
      </w:r>
      <w:r w:rsidRPr="007A7D07">
        <w:rPr>
          <w:rFonts w:ascii="Calibri" w:eastAsia="Arial" w:hAnsi="Calibri" w:cs="Calibri"/>
          <w:spacing w:val="1"/>
        </w:rPr>
        <w:t>on</w:t>
      </w:r>
      <w:r w:rsidRPr="007A7D07">
        <w:rPr>
          <w:rFonts w:ascii="Calibri" w:eastAsia="Arial" w:hAnsi="Calibri" w:cs="Calibri"/>
        </w:rPr>
        <w:t>t</w:t>
      </w:r>
      <w:r w:rsidRPr="007A7D07">
        <w:rPr>
          <w:rFonts w:ascii="Calibri" w:eastAsia="Arial" w:hAnsi="Calibri" w:cs="Calibri"/>
          <w:spacing w:val="1"/>
        </w:rPr>
        <w:t>a</w:t>
      </w:r>
      <w:r w:rsidRPr="007A7D07">
        <w:rPr>
          <w:rFonts w:ascii="Calibri" w:eastAsia="Arial" w:hAnsi="Calibri" w:cs="Calibri"/>
          <w:spacing w:val="-2"/>
        </w:rPr>
        <w:t>c</w:t>
      </w:r>
      <w:r w:rsidRPr="007A7D07">
        <w:rPr>
          <w:rFonts w:ascii="Calibri" w:eastAsia="Arial" w:hAnsi="Calibri" w:cs="Calibri"/>
        </w:rPr>
        <w:t>t</w:t>
      </w:r>
      <w:r w:rsidRPr="007A7D07">
        <w:rPr>
          <w:rFonts w:ascii="Calibri" w:eastAsia="Arial" w:hAnsi="Calibri" w:cs="Calibri"/>
          <w:spacing w:val="1"/>
        </w:rPr>
        <w:t xml:space="preserve"> ou</w:t>
      </w:r>
      <w:r w:rsidRPr="007A7D07">
        <w:rPr>
          <w:rFonts w:ascii="Calibri" w:eastAsia="Arial" w:hAnsi="Calibri" w:cs="Calibri"/>
        </w:rPr>
        <w:t>r Human</w:t>
      </w:r>
      <w:r w:rsidRPr="007A7D07">
        <w:rPr>
          <w:rFonts w:ascii="Calibri" w:eastAsia="Arial" w:hAnsi="Calibri" w:cs="Calibri"/>
          <w:spacing w:val="2"/>
        </w:rPr>
        <w:t xml:space="preserve"> </w:t>
      </w:r>
      <w:r w:rsidRPr="007A7D07">
        <w:rPr>
          <w:rFonts w:ascii="Calibri" w:eastAsia="Arial" w:hAnsi="Calibri" w:cs="Calibri"/>
          <w:spacing w:val="-3"/>
        </w:rPr>
        <w:t>R</w:t>
      </w:r>
      <w:r w:rsidRPr="007A7D07">
        <w:rPr>
          <w:rFonts w:ascii="Calibri" w:eastAsia="Arial" w:hAnsi="Calibri" w:cs="Calibri"/>
          <w:spacing w:val="1"/>
        </w:rPr>
        <w:t>e</w:t>
      </w:r>
      <w:r w:rsidRPr="007A7D07">
        <w:rPr>
          <w:rFonts w:ascii="Calibri" w:eastAsia="Arial" w:hAnsi="Calibri" w:cs="Calibri"/>
        </w:rPr>
        <w:t>s</w:t>
      </w:r>
      <w:r w:rsidRPr="007A7D07">
        <w:rPr>
          <w:rFonts w:ascii="Calibri" w:eastAsia="Arial" w:hAnsi="Calibri" w:cs="Calibri"/>
          <w:spacing w:val="1"/>
        </w:rPr>
        <w:t>ou</w:t>
      </w:r>
      <w:r w:rsidRPr="007A7D07">
        <w:rPr>
          <w:rFonts w:ascii="Calibri" w:eastAsia="Arial" w:hAnsi="Calibri" w:cs="Calibri"/>
        </w:rPr>
        <w:t>rces</w:t>
      </w:r>
      <w:r w:rsidRPr="007A7D07">
        <w:rPr>
          <w:rFonts w:ascii="Calibri" w:eastAsia="Arial" w:hAnsi="Calibri" w:cs="Calibri"/>
          <w:spacing w:val="1"/>
        </w:rPr>
        <w:t xml:space="preserve"> </w:t>
      </w:r>
      <w:r w:rsidRPr="007A7D07">
        <w:rPr>
          <w:rFonts w:ascii="Calibri" w:eastAsia="Arial" w:hAnsi="Calibri" w:cs="Calibri"/>
        </w:rPr>
        <w:t>D</w:t>
      </w:r>
      <w:r w:rsidRPr="007A7D07">
        <w:rPr>
          <w:rFonts w:ascii="Calibri" w:eastAsia="Arial" w:hAnsi="Calibri" w:cs="Calibri"/>
          <w:spacing w:val="-2"/>
        </w:rPr>
        <w:t>e</w:t>
      </w:r>
      <w:r w:rsidRPr="007A7D07">
        <w:rPr>
          <w:rFonts w:ascii="Calibri" w:eastAsia="Arial" w:hAnsi="Calibri" w:cs="Calibri"/>
          <w:spacing w:val="1"/>
        </w:rPr>
        <w:t>pa</w:t>
      </w:r>
      <w:r w:rsidRPr="007A7D07">
        <w:rPr>
          <w:rFonts w:ascii="Calibri" w:eastAsia="Arial" w:hAnsi="Calibri" w:cs="Calibri"/>
        </w:rPr>
        <w:t>r</w:t>
      </w:r>
      <w:r w:rsidRPr="007A7D07">
        <w:rPr>
          <w:rFonts w:ascii="Calibri" w:eastAsia="Arial" w:hAnsi="Calibri" w:cs="Calibri"/>
          <w:spacing w:val="-3"/>
        </w:rPr>
        <w:t>t</w:t>
      </w:r>
      <w:r w:rsidRPr="007A7D07">
        <w:rPr>
          <w:rFonts w:ascii="Calibri" w:eastAsia="Arial" w:hAnsi="Calibri" w:cs="Calibri"/>
          <w:spacing w:val="1"/>
        </w:rPr>
        <w:t>me</w:t>
      </w:r>
      <w:r w:rsidRPr="007A7D07">
        <w:rPr>
          <w:rFonts w:ascii="Calibri" w:eastAsia="Arial" w:hAnsi="Calibri" w:cs="Calibri"/>
          <w:spacing w:val="-1"/>
        </w:rPr>
        <w:t>n</w:t>
      </w:r>
      <w:r w:rsidRPr="007A7D07">
        <w:rPr>
          <w:rFonts w:ascii="Calibri" w:eastAsia="Arial" w:hAnsi="Calibri" w:cs="Calibri"/>
        </w:rPr>
        <w:t>t</w:t>
      </w:r>
      <w:r w:rsidRPr="007A7D07">
        <w:rPr>
          <w:rFonts w:ascii="Calibri" w:eastAsia="Arial" w:hAnsi="Calibri" w:cs="Calibri"/>
          <w:spacing w:val="1"/>
        </w:rPr>
        <w:t xml:space="preserve"> </w:t>
      </w:r>
      <w:r w:rsidRPr="007A7D07">
        <w:rPr>
          <w:rFonts w:ascii="Calibri" w:eastAsia="Arial" w:hAnsi="Calibri" w:cs="Calibri"/>
        </w:rPr>
        <w:t>f</w:t>
      </w:r>
      <w:r w:rsidRPr="007A7D07">
        <w:rPr>
          <w:rFonts w:ascii="Calibri" w:eastAsia="Arial" w:hAnsi="Calibri" w:cs="Calibri"/>
          <w:spacing w:val="1"/>
        </w:rPr>
        <w:t>o</w:t>
      </w:r>
      <w:r w:rsidRPr="007A7D07">
        <w:rPr>
          <w:rFonts w:ascii="Calibri" w:eastAsia="Arial" w:hAnsi="Calibri" w:cs="Calibri"/>
        </w:rPr>
        <w:t>r f</w:t>
      </w:r>
      <w:r w:rsidRPr="007A7D07">
        <w:rPr>
          <w:rFonts w:ascii="Calibri" w:eastAsia="Arial" w:hAnsi="Calibri" w:cs="Calibri"/>
          <w:spacing w:val="1"/>
        </w:rPr>
        <w:t>u</w:t>
      </w:r>
      <w:r w:rsidRPr="007A7D07">
        <w:rPr>
          <w:rFonts w:ascii="Calibri" w:eastAsia="Arial" w:hAnsi="Calibri" w:cs="Calibri"/>
        </w:rPr>
        <w:t>rth</w:t>
      </w:r>
      <w:r w:rsidRPr="007A7D07">
        <w:rPr>
          <w:rFonts w:ascii="Calibri" w:eastAsia="Arial" w:hAnsi="Calibri" w:cs="Calibri"/>
          <w:spacing w:val="1"/>
        </w:rPr>
        <w:t>e</w:t>
      </w:r>
      <w:r w:rsidRPr="007A7D07">
        <w:rPr>
          <w:rFonts w:ascii="Calibri" w:eastAsia="Arial" w:hAnsi="Calibri" w:cs="Calibri"/>
        </w:rPr>
        <w:t xml:space="preserve">r </w:t>
      </w:r>
      <w:r w:rsidRPr="007A7D07">
        <w:rPr>
          <w:rFonts w:ascii="Calibri" w:eastAsia="Arial" w:hAnsi="Calibri" w:cs="Calibri"/>
          <w:spacing w:val="-1"/>
        </w:rPr>
        <w:t>a</w:t>
      </w:r>
      <w:r w:rsidRPr="007A7D07">
        <w:rPr>
          <w:rFonts w:ascii="Calibri" w:eastAsia="Arial" w:hAnsi="Calibri" w:cs="Calibri"/>
          <w:spacing w:val="1"/>
        </w:rPr>
        <w:t>d</w:t>
      </w:r>
      <w:r w:rsidRPr="007A7D07">
        <w:rPr>
          <w:rFonts w:ascii="Calibri" w:eastAsia="Arial" w:hAnsi="Calibri" w:cs="Calibri"/>
          <w:spacing w:val="-2"/>
        </w:rPr>
        <w:t>v</w:t>
      </w:r>
      <w:r w:rsidRPr="007A7D07">
        <w:rPr>
          <w:rFonts w:ascii="Calibri" w:eastAsia="Arial" w:hAnsi="Calibri" w:cs="Calibri"/>
        </w:rPr>
        <w:t>ice,</w:t>
      </w:r>
      <w:r w:rsidRPr="007A7D07">
        <w:rPr>
          <w:rFonts w:ascii="Calibri" w:eastAsia="Arial" w:hAnsi="Calibri" w:cs="Calibri"/>
          <w:spacing w:val="1"/>
        </w:rPr>
        <w:t xml:space="preserve"> o</w:t>
      </w:r>
      <w:r w:rsidRPr="007A7D07">
        <w:rPr>
          <w:rFonts w:ascii="Calibri" w:eastAsia="Arial" w:hAnsi="Calibri" w:cs="Calibri"/>
        </w:rPr>
        <w:t>r y</w:t>
      </w:r>
      <w:r w:rsidRPr="007A7D07">
        <w:rPr>
          <w:rFonts w:ascii="Calibri" w:eastAsia="Arial" w:hAnsi="Calibri" w:cs="Calibri"/>
          <w:spacing w:val="1"/>
        </w:rPr>
        <w:t>o</w:t>
      </w:r>
      <w:r w:rsidRPr="007A7D07">
        <w:rPr>
          <w:rFonts w:ascii="Calibri" w:eastAsia="Arial" w:hAnsi="Calibri" w:cs="Calibri"/>
        </w:rPr>
        <w:t>u</w:t>
      </w:r>
      <w:r w:rsidRPr="007A7D07">
        <w:rPr>
          <w:rFonts w:ascii="Calibri" w:eastAsia="Arial" w:hAnsi="Calibri" w:cs="Calibri"/>
          <w:spacing w:val="1"/>
        </w:rPr>
        <w:t xml:space="preserve"> </w:t>
      </w:r>
      <w:r w:rsidRPr="007A7D07">
        <w:rPr>
          <w:rFonts w:ascii="Calibri" w:eastAsia="Arial" w:hAnsi="Calibri" w:cs="Calibri"/>
        </w:rPr>
        <w:t>c</w:t>
      </w:r>
      <w:r w:rsidRPr="007A7D07">
        <w:rPr>
          <w:rFonts w:ascii="Calibri" w:eastAsia="Arial" w:hAnsi="Calibri" w:cs="Calibri"/>
          <w:spacing w:val="1"/>
        </w:rPr>
        <w:t>a</w:t>
      </w:r>
      <w:r w:rsidRPr="007A7D07">
        <w:rPr>
          <w:rFonts w:ascii="Calibri" w:eastAsia="Arial" w:hAnsi="Calibri" w:cs="Calibri"/>
        </w:rPr>
        <w:t>n</w:t>
      </w:r>
      <w:r w:rsidRPr="007A7D07">
        <w:rPr>
          <w:rFonts w:ascii="Calibri" w:eastAsia="Arial" w:hAnsi="Calibri" w:cs="Calibri"/>
          <w:spacing w:val="1"/>
        </w:rPr>
        <w:t xml:space="preserve"> </w:t>
      </w:r>
      <w:r w:rsidRPr="007A7D07">
        <w:rPr>
          <w:rFonts w:ascii="Calibri" w:eastAsia="Arial" w:hAnsi="Calibri" w:cs="Calibri"/>
          <w:spacing w:val="-2"/>
        </w:rPr>
        <w:t>c</w:t>
      </w:r>
      <w:r w:rsidRPr="007A7D07">
        <w:rPr>
          <w:rFonts w:ascii="Calibri" w:eastAsia="Arial" w:hAnsi="Calibri" w:cs="Calibri"/>
          <w:spacing w:val="1"/>
        </w:rPr>
        <w:t>he</w:t>
      </w:r>
      <w:r w:rsidRPr="007A7D07">
        <w:rPr>
          <w:rFonts w:ascii="Calibri" w:eastAsia="Arial" w:hAnsi="Calibri" w:cs="Calibri"/>
        </w:rPr>
        <w:t>ck</w:t>
      </w:r>
      <w:r w:rsidRPr="007A7D07">
        <w:rPr>
          <w:rFonts w:ascii="Calibri" w:eastAsia="Arial" w:hAnsi="Calibri" w:cs="Calibri"/>
          <w:spacing w:val="1"/>
        </w:rPr>
        <w:t xml:space="preserve"> b</w:t>
      </w:r>
      <w:r w:rsidRPr="007A7D07">
        <w:rPr>
          <w:rFonts w:ascii="Calibri" w:eastAsia="Arial" w:hAnsi="Calibri" w:cs="Calibri"/>
        </w:rPr>
        <w:t xml:space="preserve">y </w:t>
      </w:r>
      <w:r w:rsidRPr="007A7D07">
        <w:rPr>
          <w:rFonts w:ascii="Calibri" w:eastAsia="Arial" w:hAnsi="Calibri" w:cs="Calibri"/>
          <w:spacing w:val="1"/>
        </w:rPr>
        <w:t>a</w:t>
      </w:r>
      <w:r w:rsidRPr="007A7D07">
        <w:rPr>
          <w:rFonts w:ascii="Calibri" w:eastAsia="Arial" w:hAnsi="Calibri" w:cs="Calibri"/>
        </w:rPr>
        <w:t>cc</w:t>
      </w:r>
      <w:r w:rsidRPr="007A7D07">
        <w:rPr>
          <w:rFonts w:ascii="Calibri" w:eastAsia="Arial" w:hAnsi="Calibri" w:cs="Calibri"/>
          <w:spacing w:val="1"/>
        </w:rPr>
        <w:t>e</w:t>
      </w:r>
      <w:r w:rsidRPr="007A7D07">
        <w:rPr>
          <w:rFonts w:ascii="Calibri" w:eastAsia="Arial" w:hAnsi="Calibri" w:cs="Calibri"/>
        </w:rPr>
        <w:t>ssing D</w:t>
      </w:r>
      <w:r w:rsidRPr="007A7D07">
        <w:rPr>
          <w:rFonts w:ascii="Calibri" w:eastAsia="Arial" w:hAnsi="Calibri" w:cs="Calibri"/>
          <w:spacing w:val="-1"/>
        </w:rPr>
        <w:t>i</w:t>
      </w:r>
      <w:r w:rsidRPr="007A7D07">
        <w:rPr>
          <w:rFonts w:ascii="Calibri" w:eastAsia="Arial" w:hAnsi="Calibri" w:cs="Calibri"/>
        </w:rPr>
        <w:t>sclos</w:t>
      </w:r>
      <w:r w:rsidRPr="007A7D07">
        <w:rPr>
          <w:rFonts w:ascii="Calibri" w:eastAsia="Arial" w:hAnsi="Calibri" w:cs="Calibri"/>
          <w:spacing w:val="1"/>
        </w:rPr>
        <w:t>u</w:t>
      </w:r>
      <w:r w:rsidRPr="007A7D07">
        <w:rPr>
          <w:rFonts w:ascii="Calibri" w:eastAsia="Arial" w:hAnsi="Calibri" w:cs="Calibri"/>
        </w:rPr>
        <w:t>re</w:t>
      </w:r>
      <w:r w:rsidRPr="007A7D07">
        <w:rPr>
          <w:rFonts w:ascii="Calibri" w:eastAsia="Arial" w:hAnsi="Calibri" w:cs="Calibri"/>
          <w:spacing w:val="2"/>
        </w:rPr>
        <w:t xml:space="preserve"> </w:t>
      </w:r>
      <w:r w:rsidRPr="007A7D07">
        <w:rPr>
          <w:rFonts w:ascii="Calibri" w:eastAsia="Arial" w:hAnsi="Calibri" w:cs="Calibri"/>
        </w:rPr>
        <w:t>Sc</w:t>
      </w:r>
      <w:r w:rsidRPr="007A7D07">
        <w:rPr>
          <w:rFonts w:ascii="Calibri" w:eastAsia="Arial" w:hAnsi="Calibri" w:cs="Calibri"/>
          <w:spacing w:val="1"/>
        </w:rPr>
        <w:t>o</w:t>
      </w:r>
      <w:r w:rsidRPr="007A7D07">
        <w:rPr>
          <w:rFonts w:ascii="Calibri" w:eastAsia="Arial" w:hAnsi="Calibri" w:cs="Calibri"/>
        </w:rPr>
        <w:t>tl</w:t>
      </w:r>
      <w:r w:rsidRPr="007A7D07">
        <w:rPr>
          <w:rFonts w:ascii="Calibri" w:eastAsia="Arial" w:hAnsi="Calibri" w:cs="Calibri"/>
          <w:spacing w:val="1"/>
        </w:rPr>
        <w:t>a</w:t>
      </w:r>
      <w:r w:rsidRPr="007A7D07">
        <w:rPr>
          <w:rFonts w:ascii="Calibri" w:eastAsia="Arial" w:hAnsi="Calibri" w:cs="Calibri"/>
          <w:spacing w:val="-1"/>
        </w:rPr>
        <w:t>n</w:t>
      </w:r>
      <w:r w:rsidRPr="007A7D07">
        <w:rPr>
          <w:rFonts w:ascii="Calibri" w:eastAsia="Arial" w:hAnsi="Calibri" w:cs="Calibri"/>
          <w:spacing w:val="1"/>
        </w:rPr>
        <w:t>d</w:t>
      </w:r>
      <w:r w:rsidRPr="007A7D07">
        <w:rPr>
          <w:rFonts w:ascii="Calibri" w:eastAsia="Arial" w:hAnsi="Calibri" w:cs="Calibri"/>
        </w:rPr>
        <w:t xml:space="preserve">’s </w:t>
      </w:r>
      <w:r w:rsidRPr="007A7D07">
        <w:rPr>
          <w:rFonts w:ascii="Calibri" w:eastAsia="Arial" w:hAnsi="Calibri" w:cs="Calibri"/>
          <w:spacing w:val="-3"/>
        </w:rPr>
        <w:t>w</w:t>
      </w:r>
      <w:r w:rsidRPr="007A7D07">
        <w:rPr>
          <w:rFonts w:ascii="Calibri" w:eastAsia="Arial" w:hAnsi="Calibri" w:cs="Calibri"/>
          <w:spacing w:val="1"/>
        </w:rPr>
        <w:t>eb</w:t>
      </w:r>
      <w:r w:rsidRPr="007A7D07">
        <w:rPr>
          <w:rFonts w:ascii="Calibri" w:eastAsia="Arial" w:hAnsi="Calibri" w:cs="Calibri"/>
        </w:rPr>
        <w:t>site</w:t>
      </w:r>
      <w:r w:rsidRPr="007A7D07">
        <w:rPr>
          <w:rFonts w:ascii="Calibri" w:eastAsia="Arial" w:hAnsi="Calibri" w:cs="Calibri"/>
          <w:spacing w:val="1"/>
        </w:rPr>
        <w:t xml:space="preserve"> a</w:t>
      </w:r>
      <w:r w:rsidRPr="007A7D07">
        <w:rPr>
          <w:rFonts w:ascii="Calibri" w:eastAsia="Arial" w:hAnsi="Calibri" w:cs="Calibri"/>
        </w:rPr>
        <w:t>t</w:t>
      </w:r>
      <w:r w:rsidRPr="007A7D07">
        <w:rPr>
          <w:rFonts w:ascii="Calibri" w:eastAsia="Arial" w:hAnsi="Calibri" w:cs="Calibri"/>
          <w:spacing w:val="2"/>
        </w:rPr>
        <w:t xml:space="preserve"> </w:t>
      </w:r>
      <w:hyperlink r:id="rId19">
        <w:r w:rsidRPr="007A7D07">
          <w:rPr>
            <w:rFonts w:ascii="Calibri" w:eastAsia="Arial" w:hAnsi="Calibri" w:cs="Calibri"/>
          </w:rPr>
          <w:t>w</w:t>
        </w:r>
        <w:r w:rsidRPr="007A7D07">
          <w:rPr>
            <w:rFonts w:ascii="Calibri" w:eastAsia="Arial" w:hAnsi="Calibri" w:cs="Calibri"/>
            <w:spacing w:val="-1"/>
          </w:rPr>
          <w:t>w</w:t>
        </w:r>
        <w:r w:rsidRPr="007A7D07">
          <w:rPr>
            <w:rFonts w:ascii="Calibri" w:eastAsia="Arial" w:hAnsi="Calibri" w:cs="Calibri"/>
            <w:spacing w:val="-3"/>
          </w:rPr>
          <w:t>w</w:t>
        </w:r>
        <w:r w:rsidRPr="007A7D07">
          <w:rPr>
            <w:rFonts w:ascii="Calibri" w:eastAsia="Arial" w:hAnsi="Calibri" w:cs="Calibri"/>
          </w:rPr>
          <w:t>.</w:t>
        </w:r>
        <w:r w:rsidRPr="007A7D07">
          <w:rPr>
            <w:rFonts w:ascii="Calibri" w:eastAsia="Arial" w:hAnsi="Calibri" w:cs="Calibri"/>
            <w:spacing w:val="1"/>
          </w:rPr>
          <w:t>d</w:t>
        </w:r>
        <w:r w:rsidRPr="007A7D07">
          <w:rPr>
            <w:rFonts w:ascii="Calibri" w:eastAsia="Arial" w:hAnsi="Calibri" w:cs="Calibri"/>
          </w:rPr>
          <w:t>is</w:t>
        </w:r>
        <w:r w:rsidRPr="007A7D07">
          <w:rPr>
            <w:rFonts w:ascii="Calibri" w:eastAsia="Arial" w:hAnsi="Calibri" w:cs="Calibri"/>
            <w:spacing w:val="2"/>
          </w:rPr>
          <w:t>c</w:t>
        </w:r>
        <w:r w:rsidRPr="007A7D07">
          <w:rPr>
            <w:rFonts w:ascii="Calibri" w:eastAsia="Arial" w:hAnsi="Calibri" w:cs="Calibri"/>
          </w:rPr>
          <w:t>los</w:t>
        </w:r>
        <w:r w:rsidRPr="007A7D07">
          <w:rPr>
            <w:rFonts w:ascii="Calibri" w:eastAsia="Arial" w:hAnsi="Calibri" w:cs="Calibri"/>
            <w:spacing w:val="1"/>
          </w:rPr>
          <w:t>u</w:t>
        </w:r>
        <w:r w:rsidRPr="007A7D07">
          <w:rPr>
            <w:rFonts w:ascii="Calibri" w:eastAsia="Arial" w:hAnsi="Calibri" w:cs="Calibri"/>
          </w:rPr>
          <w:t>resc</w:t>
        </w:r>
        <w:r w:rsidRPr="007A7D07">
          <w:rPr>
            <w:rFonts w:ascii="Calibri" w:eastAsia="Arial" w:hAnsi="Calibri" w:cs="Calibri"/>
            <w:spacing w:val="1"/>
          </w:rPr>
          <w:t>o</w:t>
        </w:r>
        <w:r w:rsidRPr="007A7D07">
          <w:rPr>
            <w:rFonts w:ascii="Calibri" w:eastAsia="Arial" w:hAnsi="Calibri" w:cs="Calibri"/>
          </w:rPr>
          <w:t>tl</w:t>
        </w:r>
        <w:r w:rsidRPr="007A7D07">
          <w:rPr>
            <w:rFonts w:ascii="Calibri" w:eastAsia="Arial" w:hAnsi="Calibri" w:cs="Calibri"/>
            <w:spacing w:val="1"/>
          </w:rPr>
          <w:t>a</w:t>
        </w:r>
        <w:r w:rsidRPr="007A7D07">
          <w:rPr>
            <w:rFonts w:ascii="Calibri" w:eastAsia="Arial" w:hAnsi="Calibri" w:cs="Calibri"/>
            <w:spacing w:val="-1"/>
          </w:rPr>
          <w:t>n</w:t>
        </w:r>
        <w:r w:rsidRPr="007A7D07">
          <w:rPr>
            <w:rFonts w:ascii="Calibri" w:eastAsia="Arial" w:hAnsi="Calibri" w:cs="Calibri"/>
            <w:spacing w:val="1"/>
          </w:rPr>
          <w:t>d</w:t>
        </w:r>
        <w:r w:rsidRPr="007A7D07">
          <w:rPr>
            <w:rFonts w:ascii="Calibri" w:eastAsia="Arial" w:hAnsi="Calibri" w:cs="Calibri"/>
          </w:rPr>
          <w:t>.c</w:t>
        </w:r>
        <w:r w:rsidRPr="007A7D07">
          <w:rPr>
            <w:rFonts w:ascii="Calibri" w:eastAsia="Arial" w:hAnsi="Calibri" w:cs="Calibri"/>
            <w:spacing w:val="1"/>
          </w:rPr>
          <w:t>o</w:t>
        </w:r>
        <w:r w:rsidRPr="007A7D07">
          <w:rPr>
            <w:rFonts w:ascii="Calibri" w:eastAsia="Arial" w:hAnsi="Calibri" w:cs="Calibri"/>
            <w:spacing w:val="-2"/>
          </w:rPr>
          <w:t>.</w:t>
        </w:r>
        <w:r w:rsidRPr="007A7D07">
          <w:rPr>
            <w:rFonts w:ascii="Calibri" w:eastAsia="Arial" w:hAnsi="Calibri" w:cs="Calibri"/>
            <w:spacing w:val="1"/>
          </w:rPr>
          <w:t>u</w:t>
        </w:r>
        <w:r w:rsidRPr="007A7D07">
          <w:rPr>
            <w:rFonts w:ascii="Calibri" w:eastAsia="Arial" w:hAnsi="Calibri" w:cs="Calibri"/>
          </w:rPr>
          <w:t>k</w:t>
        </w:r>
        <w:r w:rsidRPr="007A7D07">
          <w:rPr>
            <w:rFonts w:ascii="Calibri" w:eastAsia="Arial" w:hAnsi="Calibri" w:cs="Calibri"/>
            <w:spacing w:val="4"/>
          </w:rPr>
          <w:t xml:space="preserve"> </w:t>
        </w:r>
      </w:hyperlink>
      <w:r w:rsidRPr="007A7D07">
        <w:rPr>
          <w:rFonts w:ascii="Calibri" w:eastAsia="Arial" w:hAnsi="Calibri" w:cs="Calibri"/>
          <w:spacing w:val="1"/>
        </w:rPr>
        <w:t>a</w:t>
      </w:r>
      <w:r w:rsidRPr="007A7D07">
        <w:rPr>
          <w:rFonts w:ascii="Calibri" w:eastAsia="Arial" w:hAnsi="Calibri" w:cs="Calibri"/>
          <w:spacing w:val="-1"/>
        </w:rPr>
        <w:t>n</w:t>
      </w:r>
      <w:r w:rsidRPr="007A7D07">
        <w:rPr>
          <w:rFonts w:ascii="Calibri" w:eastAsia="Arial" w:hAnsi="Calibri" w:cs="Calibri"/>
        </w:rPr>
        <w:t>d</w:t>
      </w:r>
      <w:r w:rsidRPr="007A7D07">
        <w:rPr>
          <w:rFonts w:ascii="Calibri" w:eastAsia="Arial" w:hAnsi="Calibri" w:cs="Calibri"/>
          <w:spacing w:val="1"/>
        </w:rPr>
        <w:t xml:space="preserve"> </w:t>
      </w:r>
      <w:r w:rsidRPr="007A7D07">
        <w:rPr>
          <w:rFonts w:ascii="Calibri" w:eastAsia="Arial" w:hAnsi="Calibri" w:cs="Calibri"/>
        </w:rPr>
        <w:t>c</w:t>
      </w:r>
      <w:r w:rsidRPr="007A7D07">
        <w:rPr>
          <w:rFonts w:ascii="Calibri" w:eastAsia="Arial" w:hAnsi="Calibri" w:cs="Calibri"/>
          <w:spacing w:val="1"/>
        </w:rPr>
        <w:t>he</w:t>
      </w:r>
      <w:r w:rsidRPr="007A7D07">
        <w:rPr>
          <w:rFonts w:ascii="Calibri" w:eastAsia="Arial" w:hAnsi="Calibri" w:cs="Calibri"/>
          <w:spacing w:val="-2"/>
        </w:rPr>
        <w:t>c</w:t>
      </w:r>
      <w:r w:rsidRPr="007A7D07">
        <w:rPr>
          <w:rFonts w:ascii="Calibri" w:eastAsia="Arial" w:hAnsi="Calibri" w:cs="Calibri"/>
        </w:rPr>
        <w:t>k t</w:t>
      </w:r>
      <w:r w:rsidRPr="007A7D07">
        <w:rPr>
          <w:rFonts w:ascii="Calibri" w:eastAsia="Arial" w:hAnsi="Calibri" w:cs="Calibri"/>
          <w:spacing w:val="1"/>
        </w:rPr>
        <w:t>h</w:t>
      </w:r>
      <w:r w:rsidRPr="007A7D07">
        <w:rPr>
          <w:rFonts w:ascii="Calibri" w:eastAsia="Arial" w:hAnsi="Calibri" w:cs="Calibri"/>
        </w:rPr>
        <w:t>e</w:t>
      </w:r>
      <w:r w:rsidRPr="007A7D07">
        <w:rPr>
          <w:rFonts w:ascii="Calibri" w:eastAsia="Arial" w:hAnsi="Calibri" w:cs="Calibri"/>
          <w:spacing w:val="2"/>
        </w:rPr>
        <w:t xml:space="preserve"> </w:t>
      </w:r>
      <w:r w:rsidRPr="007A7D07">
        <w:rPr>
          <w:rFonts w:ascii="Calibri" w:eastAsia="Arial" w:hAnsi="Calibri" w:cs="Calibri"/>
        </w:rPr>
        <w:t>‘F</w:t>
      </w:r>
      <w:r w:rsidRPr="007A7D07">
        <w:rPr>
          <w:rFonts w:ascii="Calibri" w:eastAsia="Arial" w:hAnsi="Calibri" w:cs="Calibri"/>
          <w:spacing w:val="-1"/>
        </w:rPr>
        <w:t>r</w:t>
      </w:r>
      <w:r w:rsidRPr="007A7D07">
        <w:rPr>
          <w:rFonts w:ascii="Calibri" w:eastAsia="Arial" w:hAnsi="Calibri" w:cs="Calibri"/>
          <w:spacing w:val="1"/>
        </w:rPr>
        <w:t>e</w:t>
      </w:r>
      <w:r w:rsidRPr="007A7D07">
        <w:rPr>
          <w:rFonts w:ascii="Calibri" w:eastAsia="Arial" w:hAnsi="Calibri" w:cs="Calibri"/>
          <w:spacing w:val="-1"/>
        </w:rPr>
        <w:t>q</w:t>
      </w:r>
      <w:r w:rsidRPr="007A7D07">
        <w:rPr>
          <w:rFonts w:ascii="Calibri" w:eastAsia="Arial" w:hAnsi="Calibri" w:cs="Calibri"/>
          <w:spacing w:val="1"/>
        </w:rPr>
        <w:t>ue</w:t>
      </w:r>
      <w:r w:rsidRPr="007A7D07">
        <w:rPr>
          <w:rFonts w:ascii="Calibri" w:eastAsia="Arial" w:hAnsi="Calibri" w:cs="Calibri"/>
          <w:spacing w:val="-1"/>
        </w:rPr>
        <w:t>n</w:t>
      </w:r>
      <w:r w:rsidRPr="007A7D07">
        <w:rPr>
          <w:rFonts w:ascii="Calibri" w:eastAsia="Arial" w:hAnsi="Calibri" w:cs="Calibri"/>
        </w:rPr>
        <w:t>tly</w:t>
      </w:r>
      <w:r w:rsidRPr="007A7D07">
        <w:rPr>
          <w:rFonts w:ascii="Calibri" w:eastAsia="Arial" w:hAnsi="Calibri" w:cs="Calibri"/>
          <w:spacing w:val="-2"/>
        </w:rPr>
        <w:t xml:space="preserve"> </w:t>
      </w:r>
      <w:r w:rsidRPr="007A7D07">
        <w:rPr>
          <w:rFonts w:ascii="Calibri" w:eastAsia="Arial" w:hAnsi="Calibri" w:cs="Calibri"/>
          <w:spacing w:val="1"/>
        </w:rPr>
        <w:t>A</w:t>
      </w:r>
      <w:r w:rsidRPr="007A7D07">
        <w:rPr>
          <w:rFonts w:ascii="Calibri" w:eastAsia="Arial" w:hAnsi="Calibri" w:cs="Calibri"/>
        </w:rPr>
        <w:t>sk</w:t>
      </w:r>
      <w:r w:rsidRPr="007A7D07">
        <w:rPr>
          <w:rFonts w:ascii="Calibri" w:eastAsia="Arial" w:hAnsi="Calibri" w:cs="Calibri"/>
          <w:spacing w:val="1"/>
        </w:rPr>
        <w:t>e</w:t>
      </w:r>
      <w:r w:rsidRPr="007A7D07">
        <w:rPr>
          <w:rFonts w:ascii="Calibri" w:eastAsia="Arial" w:hAnsi="Calibri" w:cs="Calibri"/>
        </w:rPr>
        <w:t>d</w:t>
      </w:r>
      <w:r w:rsidRPr="007A7D07">
        <w:rPr>
          <w:rFonts w:ascii="Calibri" w:eastAsia="Arial" w:hAnsi="Calibri" w:cs="Calibri"/>
          <w:spacing w:val="-1"/>
        </w:rPr>
        <w:t xml:space="preserve"> </w:t>
      </w:r>
      <w:r w:rsidRPr="007A7D07">
        <w:rPr>
          <w:rFonts w:ascii="Calibri" w:eastAsia="Arial" w:hAnsi="Calibri" w:cs="Calibri"/>
        </w:rPr>
        <w:t>Q</w:t>
      </w:r>
      <w:r w:rsidRPr="007A7D07">
        <w:rPr>
          <w:rFonts w:ascii="Calibri" w:eastAsia="Arial" w:hAnsi="Calibri" w:cs="Calibri"/>
          <w:spacing w:val="1"/>
        </w:rPr>
        <w:t>ue</w:t>
      </w:r>
      <w:r w:rsidRPr="007A7D07">
        <w:rPr>
          <w:rFonts w:ascii="Calibri" w:eastAsia="Arial" w:hAnsi="Calibri" w:cs="Calibri"/>
        </w:rPr>
        <w:t>sti</w:t>
      </w:r>
      <w:r w:rsidRPr="007A7D07">
        <w:rPr>
          <w:rFonts w:ascii="Calibri" w:eastAsia="Arial" w:hAnsi="Calibri" w:cs="Calibri"/>
          <w:spacing w:val="-1"/>
        </w:rPr>
        <w:t>o</w:t>
      </w:r>
      <w:r w:rsidRPr="007A7D07">
        <w:rPr>
          <w:rFonts w:ascii="Calibri" w:eastAsia="Arial" w:hAnsi="Calibri" w:cs="Calibri"/>
          <w:spacing w:val="1"/>
        </w:rPr>
        <w:t>n</w:t>
      </w:r>
      <w:r w:rsidRPr="007A7D07">
        <w:rPr>
          <w:rFonts w:ascii="Calibri" w:eastAsia="Arial" w:hAnsi="Calibri" w:cs="Calibri"/>
          <w:spacing w:val="3"/>
        </w:rPr>
        <w:t>s</w:t>
      </w:r>
      <w:r w:rsidRPr="007A7D07">
        <w:rPr>
          <w:rFonts w:ascii="Calibri" w:eastAsia="Arial" w:hAnsi="Calibri" w:cs="Calibri"/>
        </w:rPr>
        <w:t>’.</w:t>
      </w:r>
    </w:p>
    <w:p w14:paraId="34789DC6" w14:textId="77777777" w:rsidR="004815FF" w:rsidRPr="007A7D07" w:rsidRDefault="004815FF" w:rsidP="004815FF">
      <w:pPr>
        <w:ind w:left="2160" w:hanging="2160"/>
        <w:jc w:val="both"/>
        <w:rPr>
          <w:rFonts w:ascii="Calibri" w:hAnsi="Calibri" w:cs="Calibri"/>
        </w:rPr>
      </w:pPr>
    </w:p>
    <w:p w14:paraId="12498495" w14:textId="77777777" w:rsidR="004815FF" w:rsidRPr="007A7D07" w:rsidRDefault="004815FF" w:rsidP="004815FF">
      <w:pPr>
        <w:ind w:left="2880" w:hanging="720"/>
        <w:jc w:val="both"/>
        <w:rPr>
          <w:rFonts w:ascii="Calibri" w:hAnsi="Calibri" w:cs="Calibri"/>
        </w:rPr>
      </w:pPr>
      <w:r w:rsidRPr="007A7D07">
        <w:rPr>
          <w:rFonts w:ascii="Calibri" w:hAnsi="Calibri" w:cs="Calibri"/>
        </w:rPr>
        <w:t>Please note that all successful applicants will be subject to a</w:t>
      </w:r>
    </w:p>
    <w:p w14:paraId="296FFED4" w14:textId="77777777" w:rsidR="004815FF" w:rsidRPr="007A7D07" w:rsidRDefault="004815FF" w:rsidP="004815FF">
      <w:pPr>
        <w:ind w:left="2880" w:hanging="720"/>
        <w:jc w:val="both"/>
        <w:rPr>
          <w:rFonts w:ascii="Calibri" w:hAnsi="Calibri" w:cs="Calibri"/>
        </w:rPr>
      </w:pPr>
      <w:r w:rsidRPr="007A7D07">
        <w:rPr>
          <w:rFonts w:ascii="Calibri" w:hAnsi="Calibri" w:cs="Calibri"/>
        </w:rPr>
        <w:t>Disclosure check through Disclosure Scotland.</w:t>
      </w:r>
    </w:p>
    <w:p w14:paraId="488FD56B" w14:textId="77777777" w:rsidR="004815FF" w:rsidRPr="007A7D07" w:rsidRDefault="004815FF" w:rsidP="004815FF">
      <w:pPr>
        <w:widowControl w:val="0"/>
        <w:jc w:val="both"/>
        <w:rPr>
          <w:rFonts w:ascii="Calibri" w:hAnsi="Calibri" w:cs="Calibri"/>
        </w:rPr>
      </w:pPr>
    </w:p>
    <w:p w14:paraId="50FB51DF" w14:textId="77777777" w:rsidR="004815FF" w:rsidRPr="007A7D07" w:rsidRDefault="004815FF" w:rsidP="004815FF">
      <w:pPr>
        <w:widowControl w:val="0"/>
        <w:ind w:left="2160"/>
        <w:jc w:val="both"/>
        <w:rPr>
          <w:rFonts w:ascii="Calibri" w:hAnsi="Calibri" w:cs="Calibri"/>
          <w:b/>
        </w:rPr>
      </w:pPr>
      <w:r w:rsidRPr="007A7D07">
        <w:rPr>
          <w:rFonts w:ascii="Calibri" w:hAnsi="Calibri" w:cs="Calibri"/>
          <w:b/>
        </w:rPr>
        <w:t>HAVING A CRIMINAL RECORD WILL NOT NECESSARILY DEBAR YOU FROM WORKING WITH HILLCREST FUTURES.  THIS WILL DEPEND ON THE NATURE OF THE POSITION, TOGETHER WITH THE CIRCUMSTANCES AND BACKGROUND OF YOUR OFFENCES.</w:t>
      </w:r>
    </w:p>
    <w:p w14:paraId="5480B658" w14:textId="77777777" w:rsidR="004815FF" w:rsidRPr="007A7D07" w:rsidRDefault="004815FF" w:rsidP="004815FF">
      <w:pPr>
        <w:widowControl w:val="0"/>
        <w:tabs>
          <w:tab w:val="left" w:pos="-1440"/>
        </w:tabs>
        <w:jc w:val="both"/>
        <w:rPr>
          <w:rFonts w:ascii="Calibri" w:hAnsi="Calibri" w:cs="Calibri"/>
          <w:b/>
        </w:rPr>
      </w:pPr>
    </w:p>
    <w:p w14:paraId="68E0421B" w14:textId="77777777" w:rsidR="004815FF" w:rsidRPr="007A7D07" w:rsidRDefault="004815FF" w:rsidP="004815FF">
      <w:pPr>
        <w:widowControl w:val="0"/>
        <w:tabs>
          <w:tab w:val="left" w:pos="-1440"/>
        </w:tabs>
        <w:ind w:left="2160" w:hanging="2160"/>
        <w:jc w:val="both"/>
        <w:rPr>
          <w:rFonts w:ascii="Calibri" w:hAnsi="Calibri" w:cs="Calibri"/>
        </w:rPr>
      </w:pPr>
      <w:r w:rsidRPr="007A7D07">
        <w:rPr>
          <w:rFonts w:ascii="Calibri" w:hAnsi="Calibri" w:cs="Calibri"/>
          <w:b/>
        </w:rPr>
        <w:t>Trades Union:</w:t>
      </w:r>
      <w:r w:rsidRPr="007A7D07">
        <w:rPr>
          <w:rFonts w:ascii="Calibri" w:hAnsi="Calibri" w:cs="Calibri"/>
        </w:rPr>
        <w:tab/>
      </w:r>
      <w:proofErr w:type="spellStart"/>
      <w:r w:rsidRPr="007A7D07">
        <w:rPr>
          <w:rFonts w:ascii="Calibri" w:hAnsi="Calibri" w:cs="Calibri"/>
        </w:rPr>
        <w:t>Employee’s</w:t>
      </w:r>
      <w:proofErr w:type="spellEnd"/>
      <w:r w:rsidRPr="007A7D07">
        <w:rPr>
          <w:rFonts w:ascii="Calibri" w:hAnsi="Calibri" w:cs="Calibri"/>
        </w:rPr>
        <w:t xml:space="preserve"> have the right to join a Trades Union of their choice, if they wish, although Hillcrest Futures do not recognise any Trade Union.  A Staff Representative group is in place.</w:t>
      </w:r>
    </w:p>
    <w:p w14:paraId="7E54F479" w14:textId="77777777" w:rsidR="004815FF" w:rsidRPr="007A7D07" w:rsidRDefault="004815FF" w:rsidP="004815FF">
      <w:pPr>
        <w:widowControl w:val="0"/>
        <w:ind w:left="2160"/>
        <w:jc w:val="both"/>
        <w:rPr>
          <w:rFonts w:ascii="Calibri" w:hAnsi="Calibri" w:cs="Calibri"/>
        </w:rPr>
      </w:pPr>
    </w:p>
    <w:p w14:paraId="1C33D107" w14:textId="77777777" w:rsidR="004815FF" w:rsidRPr="007A7D07" w:rsidRDefault="004815FF" w:rsidP="004815FF">
      <w:pPr>
        <w:widowControl w:val="0"/>
        <w:ind w:left="2160" w:hanging="2160"/>
        <w:jc w:val="both"/>
        <w:rPr>
          <w:rFonts w:ascii="Calibri" w:hAnsi="Calibri" w:cs="Calibri"/>
        </w:rPr>
      </w:pPr>
      <w:r w:rsidRPr="007A7D07">
        <w:rPr>
          <w:rFonts w:ascii="Calibri" w:hAnsi="Calibri" w:cs="Calibri"/>
          <w:b/>
        </w:rPr>
        <w:t xml:space="preserve">No Smoking Policy: </w:t>
      </w:r>
      <w:r w:rsidRPr="007A7D07">
        <w:rPr>
          <w:rFonts w:ascii="Calibri" w:hAnsi="Calibri" w:cs="Calibri"/>
          <w:b/>
        </w:rPr>
        <w:tab/>
      </w:r>
      <w:r w:rsidRPr="007A7D07">
        <w:rPr>
          <w:rFonts w:ascii="Calibri" w:hAnsi="Calibri" w:cs="Calibri"/>
        </w:rPr>
        <w:t>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0AE6B1D1" w14:textId="77777777" w:rsidR="004815FF" w:rsidRPr="007A7D07" w:rsidRDefault="004815FF" w:rsidP="004815FF">
      <w:pPr>
        <w:ind w:left="2880" w:hanging="2880"/>
        <w:jc w:val="both"/>
        <w:rPr>
          <w:rFonts w:ascii="Calibri" w:hAnsi="Calibri" w:cs="Calibri"/>
          <w:b/>
        </w:rPr>
      </w:pPr>
    </w:p>
    <w:p w14:paraId="4F406236" w14:textId="77777777" w:rsidR="004815FF" w:rsidRPr="007A7D07" w:rsidRDefault="004815FF" w:rsidP="004815FF">
      <w:pPr>
        <w:ind w:left="2127" w:hanging="2127"/>
        <w:jc w:val="both"/>
        <w:rPr>
          <w:rFonts w:ascii="Calibri" w:hAnsi="Calibri" w:cs="Calibri"/>
        </w:rPr>
      </w:pPr>
      <w:r w:rsidRPr="007A7D07">
        <w:rPr>
          <w:rFonts w:ascii="Calibri" w:hAnsi="Calibri" w:cs="Calibri"/>
          <w:b/>
        </w:rPr>
        <w:t>Equal Opportunities:</w:t>
      </w:r>
      <w:r w:rsidRPr="007A7D07">
        <w:rPr>
          <w:rFonts w:ascii="Calibri" w:hAnsi="Calibri" w:cs="Calibri"/>
        </w:rPr>
        <w:t xml:space="preserve"> </w:t>
      </w:r>
      <w:r w:rsidRPr="007A7D07">
        <w:rPr>
          <w:rFonts w:ascii="Calibri" w:hAnsi="Calibri" w:cs="Calibri"/>
        </w:rPr>
        <w:tab/>
        <w:t xml:space="preserve">Hillcrest Futures is striving to be an equal opportunities employer and has adopted a Policy which aims to ensure that no job applicant receives less </w:t>
      </w:r>
      <w:proofErr w:type="spellStart"/>
      <w:r w:rsidRPr="007A7D07">
        <w:rPr>
          <w:rFonts w:ascii="Calibri" w:hAnsi="Calibri" w:cs="Calibri"/>
        </w:rPr>
        <w:t>favorable</w:t>
      </w:r>
      <w:proofErr w:type="spellEnd"/>
      <w:r w:rsidRPr="007A7D07">
        <w:rPr>
          <w:rFonts w:ascii="Calibri" w:hAnsi="Calibri" w:cs="Calibri"/>
        </w:rPr>
        <w:t xml:space="preserve"> treatment on grounds of race, colour, ethnic and national origins, marital status, gender, age, religion, disability, political or sexual orientations, or is disadvantaged by conditions or requirements which cannot be shown to be justifiable.</w:t>
      </w:r>
    </w:p>
    <w:p w14:paraId="74048FCD" w14:textId="77777777" w:rsidR="004815FF" w:rsidRPr="007A7D07" w:rsidRDefault="004815FF" w:rsidP="004815FF">
      <w:pPr>
        <w:widowControl w:val="0"/>
        <w:tabs>
          <w:tab w:val="left" w:pos="-1440"/>
        </w:tabs>
        <w:jc w:val="both"/>
        <w:rPr>
          <w:rFonts w:ascii="Calibri" w:hAnsi="Calibri" w:cs="Calibri"/>
          <w:b/>
        </w:rPr>
      </w:pPr>
    </w:p>
    <w:p w14:paraId="6E0D91AC" w14:textId="77777777" w:rsidR="004815FF" w:rsidRPr="007A7D07" w:rsidRDefault="004815FF" w:rsidP="004815FF">
      <w:pPr>
        <w:widowControl w:val="0"/>
        <w:tabs>
          <w:tab w:val="left" w:pos="-1440"/>
        </w:tabs>
        <w:ind w:left="2160" w:hanging="2160"/>
        <w:jc w:val="both"/>
        <w:rPr>
          <w:rFonts w:ascii="Calibri" w:hAnsi="Calibri" w:cs="Calibri"/>
        </w:rPr>
      </w:pPr>
      <w:r w:rsidRPr="007A7D07">
        <w:rPr>
          <w:rFonts w:ascii="Calibri" w:hAnsi="Calibri" w:cs="Calibri"/>
          <w:b/>
        </w:rPr>
        <w:t>Applications:</w:t>
      </w:r>
      <w:r w:rsidRPr="007A7D07">
        <w:rPr>
          <w:rFonts w:ascii="Calibri" w:hAnsi="Calibri" w:cs="Calibri"/>
        </w:rPr>
        <w:tab/>
        <w:t>Please forward applications before the closing date</w:t>
      </w:r>
      <w:r>
        <w:rPr>
          <w:rFonts w:ascii="Calibri" w:hAnsi="Calibri" w:cs="Calibri"/>
        </w:rPr>
        <w:t>.</w:t>
      </w:r>
      <w:r w:rsidRPr="007A7D07">
        <w:rPr>
          <w:rFonts w:ascii="Calibri" w:hAnsi="Calibri" w:cs="Calibri"/>
          <w:b/>
        </w:rPr>
        <w:tab/>
      </w:r>
    </w:p>
    <w:p w14:paraId="5B511EE4" w14:textId="77777777" w:rsidR="00A2567D" w:rsidRPr="00BE00B9" w:rsidRDefault="00A2567D" w:rsidP="00A2567D">
      <w:pPr>
        <w:jc w:val="center"/>
        <w:rPr>
          <w:rFonts w:ascii="Calibri" w:hAnsi="Calibri" w:cs="Calibri"/>
        </w:rPr>
      </w:pPr>
    </w:p>
    <w:sectPr w:rsidR="00A2567D" w:rsidRPr="00BE00B9" w:rsidSect="004815FF">
      <w:footerReference w:type="default" r:id="rId20"/>
      <w:endnotePr>
        <w:numFmt w:val="decimal"/>
      </w:endnotePr>
      <w:pgSz w:w="11908" w:h="16833"/>
      <w:pgMar w:top="1296" w:right="1440" w:bottom="720" w:left="1440" w:header="129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1A0B0" w14:textId="77777777" w:rsidR="00A2465D" w:rsidRDefault="00A2465D">
      <w:r>
        <w:separator/>
      </w:r>
    </w:p>
  </w:endnote>
  <w:endnote w:type="continuationSeparator" w:id="0">
    <w:p w14:paraId="1CAC190B" w14:textId="77777777" w:rsidR="00A2465D" w:rsidRDefault="00A2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E77D" w14:textId="77777777" w:rsidR="004815FF" w:rsidRDefault="004815FF">
    <w:pPr>
      <w:pStyle w:val="Footer"/>
      <w:rPr>
        <w:b/>
        <w:sz w:val="16"/>
      </w:rPr>
    </w:pPr>
    <w:r>
      <w:rPr>
        <w:b/>
        <w:snapToGrid w:val="0"/>
        <w:sz w:val="16"/>
      </w:rPr>
      <w:fldChar w:fldCharType="begin"/>
    </w:r>
    <w:r>
      <w:rPr>
        <w:b/>
        <w:snapToGrid w:val="0"/>
        <w:sz w:val="16"/>
      </w:rPr>
      <w:instrText xml:space="preserve"> FILENAME \p </w:instrText>
    </w:r>
    <w:r>
      <w:rPr>
        <w:b/>
        <w:snapToGrid w:val="0"/>
        <w:sz w:val="16"/>
      </w:rPr>
      <w:fldChar w:fldCharType="separate"/>
    </w:r>
    <w:r>
      <w:rPr>
        <w:b/>
        <w:noProof/>
        <w:snapToGrid w:val="0"/>
        <w:sz w:val="16"/>
      </w:rPr>
      <w:t>\\hhadms01\hr$\9\52A21.doc</w:t>
    </w:r>
    <w:r>
      <w:rPr>
        <w:b/>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F796" w14:textId="77777777" w:rsidR="00A2465D" w:rsidRDefault="00A2465D">
      <w:r>
        <w:separator/>
      </w:r>
    </w:p>
  </w:footnote>
  <w:footnote w:type="continuationSeparator" w:id="0">
    <w:p w14:paraId="04D5A4E4" w14:textId="77777777" w:rsidR="00A2465D" w:rsidRDefault="00A24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841"/>
    <w:multiLevelType w:val="hybridMultilevel"/>
    <w:tmpl w:val="BE94C10C"/>
    <w:lvl w:ilvl="0" w:tplc="0FC8AB18">
      <w:start w:val="1"/>
      <w:numFmt w:val="bullet"/>
      <w:lvlText w:val=""/>
      <w:lvlJc w:val="left"/>
      <w:pPr>
        <w:tabs>
          <w:tab w:val="num" w:pos="1800"/>
        </w:tabs>
        <w:ind w:left="1800" w:hanging="360"/>
      </w:pPr>
      <w:rPr>
        <w:rFonts w:ascii="Symbol" w:hAnsi="Symbol" w:hint="default"/>
        <w:sz w:val="20"/>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8D6DA7"/>
    <w:multiLevelType w:val="hybridMultilevel"/>
    <w:tmpl w:val="FCC8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F52CC"/>
    <w:multiLevelType w:val="hybridMultilevel"/>
    <w:tmpl w:val="6924E01E"/>
    <w:lvl w:ilvl="0" w:tplc="66BEFC2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60BE"/>
    <w:multiLevelType w:val="hybridMultilevel"/>
    <w:tmpl w:val="64FED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3F597F"/>
    <w:multiLevelType w:val="hybridMultilevel"/>
    <w:tmpl w:val="853E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60CD5"/>
    <w:multiLevelType w:val="hybridMultilevel"/>
    <w:tmpl w:val="149CF2B0"/>
    <w:lvl w:ilvl="0" w:tplc="0FC8AB18">
      <w:start w:val="1"/>
      <w:numFmt w:val="bullet"/>
      <w:lvlText w:val=""/>
      <w:lvlJc w:val="left"/>
      <w:pPr>
        <w:tabs>
          <w:tab w:val="num" w:pos="786"/>
        </w:tabs>
        <w:ind w:left="786"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41660"/>
    <w:multiLevelType w:val="hybridMultilevel"/>
    <w:tmpl w:val="1FEA972C"/>
    <w:lvl w:ilvl="0" w:tplc="0FC8AB18">
      <w:start w:val="1"/>
      <w:numFmt w:val="bullet"/>
      <w:lvlText w:val=""/>
      <w:lvlJc w:val="left"/>
      <w:pPr>
        <w:tabs>
          <w:tab w:val="num" w:pos="720"/>
        </w:tabs>
        <w:ind w:left="720" w:hanging="360"/>
      </w:pPr>
      <w:rPr>
        <w:rFonts w:ascii="Symbol" w:hAnsi="Symbol" w:hint="default"/>
        <w:sz w:val="20"/>
      </w:rPr>
    </w:lvl>
    <w:lvl w:ilvl="1" w:tplc="66BEFC24">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5500A"/>
    <w:multiLevelType w:val="hybridMultilevel"/>
    <w:tmpl w:val="7B026D22"/>
    <w:lvl w:ilvl="0" w:tplc="ED9C1F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9691A"/>
    <w:multiLevelType w:val="hybridMultilevel"/>
    <w:tmpl w:val="18E217F8"/>
    <w:lvl w:ilvl="0" w:tplc="3648E7EE">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71528"/>
    <w:multiLevelType w:val="hybridMultilevel"/>
    <w:tmpl w:val="FB42B162"/>
    <w:lvl w:ilvl="0" w:tplc="0809000F">
      <w:start w:val="3"/>
      <w:numFmt w:val="decimal"/>
      <w:lvlText w:val="%1."/>
      <w:lvlJc w:val="left"/>
      <w:pPr>
        <w:tabs>
          <w:tab w:val="num" w:pos="720"/>
        </w:tabs>
        <w:ind w:left="720" w:hanging="360"/>
      </w:pPr>
      <w:rPr>
        <w:rFonts w:hint="default"/>
      </w:rPr>
    </w:lvl>
    <w:lvl w:ilvl="1" w:tplc="66BEFC24">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7C2830"/>
    <w:multiLevelType w:val="hybridMultilevel"/>
    <w:tmpl w:val="EED86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0586E"/>
    <w:multiLevelType w:val="hybridMultilevel"/>
    <w:tmpl w:val="6CDC9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C32C0"/>
    <w:multiLevelType w:val="hybridMultilevel"/>
    <w:tmpl w:val="7E0E5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453AB"/>
    <w:multiLevelType w:val="hybridMultilevel"/>
    <w:tmpl w:val="3774D6D4"/>
    <w:lvl w:ilvl="0" w:tplc="0FC8AB1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E6CAC"/>
    <w:multiLevelType w:val="hybridMultilevel"/>
    <w:tmpl w:val="C0B0C9D0"/>
    <w:lvl w:ilvl="0" w:tplc="64FA3C0C">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46933"/>
    <w:multiLevelType w:val="hybridMultilevel"/>
    <w:tmpl w:val="08EEF6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75DFF"/>
    <w:multiLevelType w:val="hybridMultilevel"/>
    <w:tmpl w:val="2670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85395"/>
    <w:multiLevelType w:val="hybridMultilevel"/>
    <w:tmpl w:val="527CF10A"/>
    <w:lvl w:ilvl="0" w:tplc="0FC8AB18">
      <w:start w:val="1"/>
      <w:numFmt w:val="bullet"/>
      <w:lvlText w:val=""/>
      <w:lvlJc w:val="left"/>
      <w:pPr>
        <w:tabs>
          <w:tab w:val="num" w:pos="720"/>
        </w:tabs>
        <w:ind w:left="720" w:hanging="360"/>
      </w:pPr>
      <w:rPr>
        <w:rFonts w:ascii="Symbol" w:hAnsi="Symbol" w:hint="default"/>
        <w:sz w:val="20"/>
      </w:rPr>
    </w:lvl>
    <w:lvl w:ilvl="1" w:tplc="235867A8">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2449415">
    <w:abstractNumId w:val="14"/>
  </w:num>
  <w:num w:numId="2" w16cid:durableId="2019690200">
    <w:abstractNumId w:val="8"/>
  </w:num>
  <w:num w:numId="3" w16cid:durableId="891113822">
    <w:abstractNumId w:val="13"/>
  </w:num>
  <w:num w:numId="4" w16cid:durableId="1349484119">
    <w:abstractNumId w:val="17"/>
  </w:num>
  <w:num w:numId="5" w16cid:durableId="628824538">
    <w:abstractNumId w:val="6"/>
  </w:num>
  <w:num w:numId="6" w16cid:durableId="1010452975">
    <w:abstractNumId w:val="5"/>
  </w:num>
  <w:num w:numId="7" w16cid:durableId="137649430">
    <w:abstractNumId w:val="0"/>
  </w:num>
  <w:num w:numId="8" w16cid:durableId="1522890179">
    <w:abstractNumId w:val="9"/>
  </w:num>
  <w:num w:numId="9" w16cid:durableId="537277348">
    <w:abstractNumId w:val="2"/>
  </w:num>
  <w:num w:numId="10" w16cid:durableId="406077299">
    <w:abstractNumId w:val="11"/>
  </w:num>
  <w:num w:numId="11" w16cid:durableId="1635401171">
    <w:abstractNumId w:val="10"/>
  </w:num>
  <w:num w:numId="12" w16cid:durableId="201945903">
    <w:abstractNumId w:val="12"/>
  </w:num>
  <w:num w:numId="13" w16cid:durableId="205261138">
    <w:abstractNumId w:val="4"/>
  </w:num>
  <w:num w:numId="14" w16cid:durableId="1079712269">
    <w:abstractNumId w:val="1"/>
  </w:num>
  <w:num w:numId="15" w16cid:durableId="1512720846">
    <w:abstractNumId w:val="3"/>
  </w:num>
  <w:num w:numId="16" w16cid:durableId="75441357">
    <w:abstractNumId w:val="7"/>
  </w:num>
  <w:num w:numId="17" w16cid:durableId="449084276">
    <w:abstractNumId w:val="15"/>
  </w:num>
  <w:num w:numId="18" w16cid:durableId="7720888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7D"/>
    <w:rsid w:val="0000292B"/>
    <w:rsid w:val="000110F1"/>
    <w:rsid w:val="00031622"/>
    <w:rsid w:val="000323DF"/>
    <w:rsid w:val="00035256"/>
    <w:rsid w:val="0004599D"/>
    <w:rsid w:val="00066EA6"/>
    <w:rsid w:val="00076640"/>
    <w:rsid w:val="00080A3A"/>
    <w:rsid w:val="00086DEB"/>
    <w:rsid w:val="00095ED8"/>
    <w:rsid w:val="000A054A"/>
    <w:rsid w:val="000A488D"/>
    <w:rsid w:val="000A72D8"/>
    <w:rsid w:val="000B2175"/>
    <w:rsid w:val="000D2A73"/>
    <w:rsid w:val="000D58E0"/>
    <w:rsid w:val="000F128E"/>
    <w:rsid w:val="000F6DB7"/>
    <w:rsid w:val="00104805"/>
    <w:rsid w:val="00106838"/>
    <w:rsid w:val="001122DA"/>
    <w:rsid w:val="00112B85"/>
    <w:rsid w:val="00120375"/>
    <w:rsid w:val="0012120F"/>
    <w:rsid w:val="00121437"/>
    <w:rsid w:val="00121576"/>
    <w:rsid w:val="00122555"/>
    <w:rsid w:val="0012351E"/>
    <w:rsid w:val="0014543E"/>
    <w:rsid w:val="00146124"/>
    <w:rsid w:val="00152ADB"/>
    <w:rsid w:val="00154282"/>
    <w:rsid w:val="001728BB"/>
    <w:rsid w:val="00173884"/>
    <w:rsid w:val="00180979"/>
    <w:rsid w:val="001860E8"/>
    <w:rsid w:val="00196490"/>
    <w:rsid w:val="001A62ED"/>
    <w:rsid w:val="001C33BC"/>
    <w:rsid w:val="001C3848"/>
    <w:rsid w:val="001C5746"/>
    <w:rsid w:val="001C7004"/>
    <w:rsid w:val="001E2E4B"/>
    <w:rsid w:val="001E48DE"/>
    <w:rsid w:val="001F104C"/>
    <w:rsid w:val="00214448"/>
    <w:rsid w:val="00221F05"/>
    <w:rsid w:val="00227C43"/>
    <w:rsid w:val="002344D8"/>
    <w:rsid w:val="002443CD"/>
    <w:rsid w:val="00244995"/>
    <w:rsid w:val="00245B93"/>
    <w:rsid w:val="00245CE1"/>
    <w:rsid w:val="00250A41"/>
    <w:rsid w:val="00264CCE"/>
    <w:rsid w:val="00267951"/>
    <w:rsid w:val="00267BB3"/>
    <w:rsid w:val="0027107D"/>
    <w:rsid w:val="0027370E"/>
    <w:rsid w:val="00277628"/>
    <w:rsid w:val="00292BEE"/>
    <w:rsid w:val="0029346B"/>
    <w:rsid w:val="002936F6"/>
    <w:rsid w:val="002A0AC1"/>
    <w:rsid w:val="002A4E61"/>
    <w:rsid w:val="002A52C8"/>
    <w:rsid w:val="002A5659"/>
    <w:rsid w:val="002B5FAD"/>
    <w:rsid w:val="002C2F50"/>
    <w:rsid w:val="002D035F"/>
    <w:rsid w:val="002D1D94"/>
    <w:rsid w:val="002E5471"/>
    <w:rsid w:val="002F542C"/>
    <w:rsid w:val="002F7A25"/>
    <w:rsid w:val="00300A54"/>
    <w:rsid w:val="003020C6"/>
    <w:rsid w:val="00314F14"/>
    <w:rsid w:val="003214F1"/>
    <w:rsid w:val="003243A6"/>
    <w:rsid w:val="0034529E"/>
    <w:rsid w:val="003502EB"/>
    <w:rsid w:val="003503D9"/>
    <w:rsid w:val="00356569"/>
    <w:rsid w:val="003576F8"/>
    <w:rsid w:val="003601EA"/>
    <w:rsid w:val="0036445F"/>
    <w:rsid w:val="00365508"/>
    <w:rsid w:val="00370ED7"/>
    <w:rsid w:val="00374BAE"/>
    <w:rsid w:val="00383223"/>
    <w:rsid w:val="0038391F"/>
    <w:rsid w:val="00394DBB"/>
    <w:rsid w:val="00395068"/>
    <w:rsid w:val="003A4EE2"/>
    <w:rsid w:val="003C445E"/>
    <w:rsid w:val="003C529C"/>
    <w:rsid w:val="003C561F"/>
    <w:rsid w:val="003E16FC"/>
    <w:rsid w:val="003E7457"/>
    <w:rsid w:val="003F0A3C"/>
    <w:rsid w:val="00400281"/>
    <w:rsid w:val="00403AC4"/>
    <w:rsid w:val="0040408A"/>
    <w:rsid w:val="00407585"/>
    <w:rsid w:val="004143EB"/>
    <w:rsid w:val="004242C4"/>
    <w:rsid w:val="00434F9B"/>
    <w:rsid w:val="004556FC"/>
    <w:rsid w:val="00463DEC"/>
    <w:rsid w:val="004726D4"/>
    <w:rsid w:val="00474BB9"/>
    <w:rsid w:val="00475B7A"/>
    <w:rsid w:val="004815FF"/>
    <w:rsid w:val="004820C8"/>
    <w:rsid w:val="00482AB2"/>
    <w:rsid w:val="00490CA5"/>
    <w:rsid w:val="00492F46"/>
    <w:rsid w:val="00496831"/>
    <w:rsid w:val="00496E57"/>
    <w:rsid w:val="004A43D3"/>
    <w:rsid w:val="004A70F8"/>
    <w:rsid w:val="004B7DA8"/>
    <w:rsid w:val="004C0359"/>
    <w:rsid w:val="004D08DB"/>
    <w:rsid w:val="004D42AE"/>
    <w:rsid w:val="004D7869"/>
    <w:rsid w:val="004E35A9"/>
    <w:rsid w:val="004E3F02"/>
    <w:rsid w:val="004E6F3D"/>
    <w:rsid w:val="004F15FB"/>
    <w:rsid w:val="004F17EC"/>
    <w:rsid w:val="00514133"/>
    <w:rsid w:val="005151A1"/>
    <w:rsid w:val="00523B3B"/>
    <w:rsid w:val="00541A02"/>
    <w:rsid w:val="00541DA6"/>
    <w:rsid w:val="005421DC"/>
    <w:rsid w:val="0054422E"/>
    <w:rsid w:val="00560E52"/>
    <w:rsid w:val="005650AC"/>
    <w:rsid w:val="00567A88"/>
    <w:rsid w:val="005854FC"/>
    <w:rsid w:val="00594998"/>
    <w:rsid w:val="005A4DC5"/>
    <w:rsid w:val="005B7354"/>
    <w:rsid w:val="005C3559"/>
    <w:rsid w:val="005C430C"/>
    <w:rsid w:val="005C7F06"/>
    <w:rsid w:val="005D24EC"/>
    <w:rsid w:val="005D6E47"/>
    <w:rsid w:val="005F696F"/>
    <w:rsid w:val="00604DF6"/>
    <w:rsid w:val="006052C9"/>
    <w:rsid w:val="00621C04"/>
    <w:rsid w:val="00625E00"/>
    <w:rsid w:val="006329CC"/>
    <w:rsid w:val="006362B7"/>
    <w:rsid w:val="00637834"/>
    <w:rsid w:val="00643D2D"/>
    <w:rsid w:val="00651980"/>
    <w:rsid w:val="0065320B"/>
    <w:rsid w:val="00654E3B"/>
    <w:rsid w:val="006601AE"/>
    <w:rsid w:val="00664897"/>
    <w:rsid w:val="00666204"/>
    <w:rsid w:val="00677C31"/>
    <w:rsid w:val="006836CA"/>
    <w:rsid w:val="00694349"/>
    <w:rsid w:val="006A2873"/>
    <w:rsid w:val="006B1105"/>
    <w:rsid w:val="006B1F97"/>
    <w:rsid w:val="006B2889"/>
    <w:rsid w:val="006B5FC9"/>
    <w:rsid w:val="006C1C89"/>
    <w:rsid w:val="006C7BAC"/>
    <w:rsid w:val="006E767D"/>
    <w:rsid w:val="006F3C18"/>
    <w:rsid w:val="0070283B"/>
    <w:rsid w:val="00703A96"/>
    <w:rsid w:val="00714066"/>
    <w:rsid w:val="0072265E"/>
    <w:rsid w:val="00723509"/>
    <w:rsid w:val="00725243"/>
    <w:rsid w:val="0074254B"/>
    <w:rsid w:val="00743F55"/>
    <w:rsid w:val="007474E9"/>
    <w:rsid w:val="00756CE5"/>
    <w:rsid w:val="0076189D"/>
    <w:rsid w:val="00770620"/>
    <w:rsid w:val="007714DD"/>
    <w:rsid w:val="007841F3"/>
    <w:rsid w:val="00787710"/>
    <w:rsid w:val="00787D16"/>
    <w:rsid w:val="007A75D6"/>
    <w:rsid w:val="007B2ECD"/>
    <w:rsid w:val="007C27D2"/>
    <w:rsid w:val="007C3EA7"/>
    <w:rsid w:val="007D33F8"/>
    <w:rsid w:val="007E357E"/>
    <w:rsid w:val="007E7159"/>
    <w:rsid w:val="007E7350"/>
    <w:rsid w:val="007E7DDD"/>
    <w:rsid w:val="007F1FF0"/>
    <w:rsid w:val="00807DD0"/>
    <w:rsid w:val="00811606"/>
    <w:rsid w:val="00815250"/>
    <w:rsid w:val="00816557"/>
    <w:rsid w:val="008214AD"/>
    <w:rsid w:val="008214D0"/>
    <w:rsid w:val="00821ABD"/>
    <w:rsid w:val="00826D8E"/>
    <w:rsid w:val="00833EB8"/>
    <w:rsid w:val="00835E35"/>
    <w:rsid w:val="00840826"/>
    <w:rsid w:val="00842C24"/>
    <w:rsid w:val="008438EA"/>
    <w:rsid w:val="00851DE6"/>
    <w:rsid w:val="00855957"/>
    <w:rsid w:val="00861FB2"/>
    <w:rsid w:val="008808FB"/>
    <w:rsid w:val="008866BB"/>
    <w:rsid w:val="00894DF9"/>
    <w:rsid w:val="008A44D0"/>
    <w:rsid w:val="008A7ED3"/>
    <w:rsid w:val="008B21F3"/>
    <w:rsid w:val="008B45CB"/>
    <w:rsid w:val="008B7DC0"/>
    <w:rsid w:val="008C0817"/>
    <w:rsid w:val="008C4E4C"/>
    <w:rsid w:val="008D1A98"/>
    <w:rsid w:val="008D61E5"/>
    <w:rsid w:val="008E342A"/>
    <w:rsid w:val="008F0815"/>
    <w:rsid w:val="008F1986"/>
    <w:rsid w:val="008F2289"/>
    <w:rsid w:val="009010DC"/>
    <w:rsid w:val="0090342D"/>
    <w:rsid w:val="0091177B"/>
    <w:rsid w:val="00937225"/>
    <w:rsid w:val="00951574"/>
    <w:rsid w:val="00954ED7"/>
    <w:rsid w:val="0095789F"/>
    <w:rsid w:val="009609D1"/>
    <w:rsid w:val="009670D5"/>
    <w:rsid w:val="009920DC"/>
    <w:rsid w:val="00993FFD"/>
    <w:rsid w:val="0099682D"/>
    <w:rsid w:val="009979F9"/>
    <w:rsid w:val="009A3C7D"/>
    <w:rsid w:val="009A4ED2"/>
    <w:rsid w:val="009B5873"/>
    <w:rsid w:val="009C3199"/>
    <w:rsid w:val="009D481C"/>
    <w:rsid w:val="009D5079"/>
    <w:rsid w:val="009D7988"/>
    <w:rsid w:val="009E70BA"/>
    <w:rsid w:val="009F11DE"/>
    <w:rsid w:val="009F25E9"/>
    <w:rsid w:val="009F2BEC"/>
    <w:rsid w:val="00A00418"/>
    <w:rsid w:val="00A04824"/>
    <w:rsid w:val="00A23D63"/>
    <w:rsid w:val="00A2465D"/>
    <w:rsid w:val="00A2567D"/>
    <w:rsid w:val="00A32816"/>
    <w:rsid w:val="00A36F6D"/>
    <w:rsid w:val="00A46AEC"/>
    <w:rsid w:val="00A62ED2"/>
    <w:rsid w:val="00A70657"/>
    <w:rsid w:val="00A82132"/>
    <w:rsid w:val="00A8594F"/>
    <w:rsid w:val="00A94966"/>
    <w:rsid w:val="00AA2CDF"/>
    <w:rsid w:val="00AB05D0"/>
    <w:rsid w:val="00AC1263"/>
    <w:rsid w:val="00AC6C75"/>
    <w:rsid w:val="00AD033D"/>
    <w:rsid w:val="00AD12D6"/>
    <w:rsid w:val="00AD6706"/>
    <w:rsid w:val="00AF4215"/>
    <w:rsid w:val="00AF5B17"/>
    <w:rsid w:val="00B0280C"/>
    <w:rsid w:val="00B03190"/>
    <w:rsid w:val="00B143D9"/>
    <w:rsid w:val="00B26E87"/>
    <w:rsid w:val="00B33497"/>
    <w:rsid w:val="00B447A4"/>
    <w:rsid w:val="00B4623E"/>
    <w:rsid w:val="00B509B0"/>
    <w:rsid w:val="00B539BD"/>
    <w:rsid w:val="00B7042E"/>
    <w:rsid w:val="00B83D5C"/>
    <w:rsid w:val="00BA3D51"/>
    <w:rsid w:val="00BA3FF8"/>
    <w:rsid w:val="00BB61FE"/>
    <w:rsid w:val="00BB63D8"/>
    <w:rsid w:val="00BD269E"/>
    <w:rsid w:val="00BD3D18"/>
    <w:rsid w:val="00BD6851"/>
    <w:rsid w:val="00BE00B9"/>
    <w:rsid w:val="00BE0A37"/>
    <w:rsid w:val="00BE2AD5"/>
    <w:rsid w:val="00BE31DC"/>
    <w:rsid w:val="00C0196F"/>
    <w:rsid w:val="00C040E6"/>
    <w:rsid w:val="00C041B5"/>
    <w:rsid w:val="00C1249A"/>
    <w:rsid w:val="00C15957"/>
    <w:rsid w:val="00C162F0"/>
    <w:rsid w:val="00C21880"/>
    <w:rsid w:val="00C302FF"/>
    <w:rsid w:val="00C34232"/>
    <w:rsid w:val="00C46098"/>
    <w:rsid w:val="00C65408"/>
    <w:rsid w:val="00C73E8C"/>
    <w:rsid w:val="00C73F25"/>
    <w:rsid w:val="00C93E53"/>
    <w:rsid w:val="00C96A8B"/>
    <w:rsid w:val="00CA4B01"/>
    <w:rsid w:val="00CB1F7A"/>
    <w:rsid w:val="00CB5191"/>
    <w:rsid w:val="00CC6EB5"/>
    <w:rsid w:val="00CD2F1B"/>
    <w:rsid w:val="00CE1631"/>
    <w:rsid w:val="00CE2AC5"/>
    <w:rsid w:val="00CE3F23"/>
    <w:rsid w:val="00D03751"/>
    <w:rsid w:val="00D05B90"/>
    <w:rsid w:val="00D11A6B"/>
    <w:rsid w:val="00D12797"/>
    <w:rsid w:val="00D12A78"/>
    <w:rsid w:val="00D160BA"/>
    <w:rsid w:val="00D175BD"/>
    <w:rsid w:val="00D2167C"/>
    <w:rsid w:val="00D24B3D"/>
    <w:rsid w:val="00D2637F"/>
    <w:rsid w:val="00D37BA3"/>
    <w:rsid w:val="00D406E4"/>
    <w:rsid w:val="00D436B7"/>
    <w:rsid w:val="00D543B6"/>
    <w:rsid w:val="00D577E9"/>
    <w:rsid w:val="00D673B4"/>
    <w:rsid w:val="00D7455E"/>
    <w:rsid w:val="00D7544A"/>
    <w:rsid w:val="00D85C95"/>
    <w:rsid w:val="00D87054"/>
    <w:rsid w:val="00D91CEC"/>
    <w:rsid w:val="00D9226E"/>
    <w:rsid w:val="00D96239"/>
    <w:rsid w:val="00DA102A"/>
    <w:rsid w:val="00DB6922"/>
    <w:rsid w:val="00DC3EA5"/>
    <w:rsid w:val="00DC67E6"/>
    <w:rsid w:val="00DD5626"/>
    <w:rsid w:val="00DE097E"/>
    <w:rsid w:val="00DE2558"/>
    <w:rsid w:val="00DE464E"/>
    <w:rsid w:val="00DF0C86"/>
    <w:rsid w:val="00DF5954"/>
    <w:rsid w:val="00DF75F1"/>
    <w:rsid w:val="00E052AB"/>
    <w:rsid w:val="00E06622"/>
    <w:rsid w:val="00E173CC"/>
    <w:rsid w:val="00E20621"/>
    <w:rsid w:val="00E45090"/>
    <w:rsid w:val="00E54A5C"/>
    <w:rsid w:val="00E67078"/>
    <w:rsid w:val="00E67C3B"/>
    <w:rsid w:val="00E76DDB"/>
    <w:rsid w:val="00E80EA5"/>
    <w:rsid w:val="00E81368"/>
    <w:rsid w:val="00E93AC1"/>
    <w:rsid w:val="00E947C5"/>
    <w:rsid w:val="00E94F1E"/>
    <w:rsid w:val="00EA1C5B"/>
    <w:rsid w:val="00EA3060"/>
    <w:rsid w:val="00EC4EFE"/>
    <w:rsid w:val="00ED24EC"/>
    <w:rsid w:val="00EE013E"/>
    <w:rsid w:val="00EE11F4"/>
    <w:rsid w:val="00EE4F04"/>
    <w:rsid w:val="00EE7707"/>
    <w:rsid w:val="00F14EB6"/>
    <w:rsid w:val="00F16B57"/>
    <w:rsid w:val="00F16D6C"/>
    <w:rsid w:val="00F17DBD"/>
    <w:rsid w:val="00F20709"/>
    <w:rsid w:val="00F258A8"/>
    <w:rsid w:val="00F313A6"/>
    <w:rsid w:val="00F430C9"/>
    <w:rsid w:val="00F51F6C"/>
    <w:rsid w:val="00F55F94"/>
    <w:rsid w:val="00F613A7"/>
    <w:rsid w:val="00F66317"/>
    <w:rsid w:val="00F71C11"/>
    <w:rsid w:val="00F74022"/>
    <w:rsid w:val="00F800C0"/>
    <w:rsid w:val="00F820F7"/>
    <w:rsid w:val="00F8412A"/>
    <w:rsid w:val="00F91D2A"/>
    <w:rsid w:val="00F963D8"/>
    <w:rsid w:val="00FA03E9"/>
    <w:rsid w:val="00FB20A1"/>
    <w:rsid w:val="00FB2ED5"/>
    <w:rsid w:val="00FC3023"/>
    <w:rsid w:val="00FC417D"/>
    <w:rsid w:val="00FC5077"/>
    <w:rsid w:val="00FC6D58"/>
    <w:rsid w:val="00FC7038"/>
    <w:rsid w:val="00FE45BA"/>
    <w:rsid w:val="00FE4810"/>
    <w:rsid w:val="00FE792F"/>
    <w:rsid w:val="00FF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6CA2"/>
  <w15:docId w15:val="{293C2713-44C3-47D9-BFC6-514D09E4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73"/>
    <w:pPr>
      <w:spacing w:after="0" w:line="240" w:lineRule="auto"/>
    </w:pPr>
  </w:style>
  <w:style w:type="paragraph" w:styleId="Heading1">
    <w:name w:val="heading 1"/>
    <w:basedOn w:val="Normal"/>
    <w:next w:val="Normal"/>
    <w:link w:val="Heading1Char"/>
    <w:uiPriority w:val="9"/>
    <w:qFormat/>
    <w:rsid w:val="009B587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semiHidden/>
    <w:unhideWhenUsed/>
    <w:qFormat/>
    <w:rsid w:val="008B45CB"/>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73"/>
    <w:rPr>
      <w:rFonts w:asciiTheme="majorHAnsi" w:eastAsiaTheme="majorEastAsia" w:hAnsiTheme="majorHAnsi" w:cstheme="majorBidi"/>
      <w:b/>
      <w:bCs/>
      <w:color w:val="A5A5A5" w:themeColor="accent1" w:themeShade="BF"/>
      <w:sz w:val="28"/>
      <w:szCs w:val="28"/>
      <w:lang w:val="en-US"/>
    </w:rPr>
  </w:style>
  <w:style w:type="paragraph" w:styleId="NoSpacing">
    <w:name w:val="No Spacing"/>
    <w:uiPriority w:val="1"/>
    <w:qFormat/>
    <w:rsid w:val="009B5873"/>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2567D"/>
    <w:rPr>
      <w:rFonts w:ascii="Tahoma" w:hAnsi="Tahoma" w:cs="Tahoma"/>
      <w:sz w:val="16"/>
      <w:szCs w:val="16"/>
    </w:rPr>
  </w:style>
  <w:style w:type="character" w:customStyle="1" w:styleId="BalloonTextChar">
    <w:name w:val="Balloon Text Char"/>
    <w:basedOn w:val="DefaultParagraphFont"/>
    <w:link w:val="BalloonText"/>
    <w:uiPriority w:val="99"/>
    <w:semiHidden/>
    <w:rsid w:val="00A2567D"/>
    <w:rPr>
      <w:rFonts w:ascii="Tahoma" w:hAnsi="Tahoma" w:cs="Tahoma"/>
      <w:sz w:val="16"/>
      <w:szCs w:val="16"/>
    </w:rPr>
  </w:style>
  <w:style w:type="paragraph" w:styleId="ListParagraph">
    <w:name w:val="List Paragraph"/>
    <w:basedOn w:val="Normal"/>
    <w:uiPriority w:val="34"/>
    <w:qFormat/>
    <w:rsid w:val="00A2567D"/>
    <w:pPr>
      <w:ind w:left="720"/>
      <w:contextualSpacing/>
    </w:pPr>
  </w:style>
  <w:style w:type="character" w:customStyle="1" w:styleId="Heading3Char">
    <w:name w:val="Heading 3 Char"/>
    <w:basedOn w:val="DefaultParagraphFont"/>
    <w:link w:val="Heading3"/>
    <w:uiPriority w:val="9"/>
    <w:semiHidden/>
    <w:rsid w:val="008B45CB"/>
    <w:rPr>
      <w:rFonts w:asciiTheme="majorHAnsi" w:eastAsiaTheme="majorEastAsia" w:hAnsiTheme="majorHAnsi" w:cstheme="majorBidi"/>
      <w:b/>
      <w:bCs/>
      <w:color w:val="DDDDDD" w:themeColor="accent1"/>
    </w:rPr>
  </w:style>
  <w:style w:type="paragraph" w:styleId="Title">
    <w:name w:val="Title"/>
    <w:basedOn w:val="Normal"/>
    <w:link w:val="TitleChar"/>
    <w:qFormat/>
    <w:rsid w:val="008B45CB"/>
    <w:pPr>
      <w:jc w:val="center"/>
    </w:pPr>
    <w:rPr>
      <w:rFonts w:ascii="Comic Sans MS" w:eastAsia="Times New Roman" w:hAnsi="Comic Sans MS" w:cs="Times New Roman"/>
      <w:b/>
      <w:szCs w:val="20"/>
    </w:rPr>
  </w:style>
  <w:style w:type="character" w:customStyle="1" w:styleId="TitleChar">
    <w:name w:val="Title Char"/>
    <w:basedOn w:val="DefaultParagraphFont"/>
    <w:link w:val="Title"/>
    <w:rsid w:val="008B45CB"/>
    <w:rPr>
      <w:rFonts w:ascii="Comic Sans MS" w:eastAsia="Times New Roman" w:hAnsi="Comic Sans MS" w:cs="Times New Roman"/>
      <w:b/>
      <w:szCs w:val="20"/>
    </w:rPr>
  </w:style>
  <w:style w:type="table" w:styleId="TableGrid">
    <w:name w:val="Table Grid"/>
    <w:basedOn w:val="TableNormal"/>
    <w:rsid w:val="006378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815FF"/>
    <w:pPr>
      <w:tabs>
        <w:tab w:val="center" w:pos="4153"/>
        <w:tab w:val="right" w:pos="8306"/>
      </w:tabs>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4815F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www.disclosurescotlan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Community Connector</a:t>
          </a:r>
          <a:br>
            <a:rPr lang="en-US"/>
          </a:br>
          <a:r>
            <a:rPr lang="en-US"/>
            <a:t>(This Post)</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Peer Support Worker</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BF660948-94C9-495A-8D9F-E6904BDC76C9}">
      <dgm:prSet phldrT="[Text]"/>
      <dgm:spPr/>
      <dgm:t>
        <a:bodyPr/>
        <a:lstStyle/>
        <a:p>
          <a:r>
            <a:rPr lang="en-US"/>
            <a:t>Project Worker</a:t>
          </a:r>
        </a:p>
      </dgm:t>
    </dgm:pt>
    <dgm:pt modelId="{8AA1220C-6695-437B-85C3-945B302AF10C}" type="parTrans" cxnId="{5B54B9AA-22B8-4501-8EC3-B8BB33B52B7D}">
      <dgm:prSet/>
      <dgm:spPr/>
      <dgm:t>
        <a:bodyPr/>
        <a:lstStyle/>
        <a:p>
          <a:endParaRPr lang="en-GB"/>
        </a:p>
      </dgm:t>
    </dgm:pt>
    <dgm:pt modelId="{37D72EB7-30F8-4C4C-8E79-A944BD98A72C}" type="sibTrans" cxnId="{5B54B9AA-22B8-4501-8EC3-B8BB33B52B7D}">
      <dgm:prSet/>
      <dgm:spPr/>
      <dgm:t>
        <a:bodyPr/>
        <a:lstStyle/>
        <a:p>
          <a:endParaRPr lang="en-GB"/>
        </a:p>
      </dgm:t>
    </dgm:pt>
    <dgm:pt modelId="{CEDC010F-5129-4E2A-A0A4-D1015E7587F6}">
      <dgm:prSet phldrT="[Text]"/>
      <dgm:spPr/>
      <dgm:t>
        <a:bodyPr/>
        <a:lstStyle/>
        <a:p>
          <a:r>
            <a:rPr lang="en-US"/>
            <a:t>Senior Project Worker</a:t>
          </a:r>
        </a:p>
      </dgm:t>
    </dgm:pt>
    <dgm:pt modelId="{25048827-9E5B-4F7D-96CC-76B837AEA521}" type="parTrans" cxnId="{0B9A3B76-EC07-4FAF-8962-A7A587AE4EEB}">
      <dgm:prSet/>
      <dgm:spPr/>
      <dgm:t>
        <a:bodyPr/>
        <a:lstStyle/>
        <a:p>
          <a:endParaRPr lang="en-GB"/>
        </a:p>
      </dgm:t>
    </dgm:pt>
    <dgm:pt modelId="{3326D0F5-C864-49FD-978A-122721CECBA6}" type="sibTrans" cxnId="{0B9A3B76-EC07-4FAF-8962-A7A587AE4EEB}">
      <dgm:prSet/>
      <dgm:spPr/>
      <dgm:t>
        <a:bodyPr/>
        <a:lstStyle/>
        <a:p>
          <a:endParaRPr lang="en-GB"/>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3"/>
      <dgm:spPr/>
    </dgm:pt>
    <dgm:pt modelId="{24B71F1F-7FE6-4CDF-A7C6-E8A76082F922}" type="pres">
      <dgm:prSet presAssocID="{3F71BAA3-AD11-4F9D-801E-17054203648F}" presName="text" presStyleLbl="fgAcc0" presStyleIdx="0" presStyleCnt="3" custLinFactNeighborX="2171" custLinFactNeighborY="-25644">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custLinFactNeighborX="-2171" custLinFactNeighborY="-37612">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custLinFactX="4957" custLinFactNeighborX="100000" custLinFactNeighborY="45735">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custScaleY="72209" custLinFactNeighborX="27616" custLinFactNeighborY="27520">
        <dgm:presLayoutVars>
          <dgm:chPref val="3"/>
        </dgm:presLayoutVars>
      </dgm:prSet>
      <dgm:spPr/>
    </dgm:pt>
    <dgm:pt modelId="{207DA258-AA39-46CF-BFCA-A9DB148F0D33}" type="pres">
      <dgm:prSet presAssocID="{00281243-AD5D-47A8-A39D-88DA9495B76B}" presName="hierChild5" presStyleCnt="0"/>
      <dgm:spPr/>
    </dgm:pt>
    <dgm:pt modelId="{68FED4A5-3DB2-485C-8CE7-241715F325EE}" type="pres">
      <dgm:prSet presAssocID="{BF660948-94C9-495A-8D9F-E6904BDC76C9}" presName="hierRoot1" presStyleCnt="0"/>
      <dgm:spPr/>
    </dgm:pt>
    <dgm:pt modelId="{02432CB9-A125-48B2-9272-3CFF9D0A6197}" type="pres">
      <dgm:prSet presAssocID="{BF660948-94C9-495A-8D9F-E6904BDC76C9}" presName="composite" presStyleCnt="0"/>
      <dgm:spPr/>
    </dgm:pt>
    <dgm:pt modelId="{02E83884-2C9E-465D-B128-A384A9F48174}" type="pres">
      <dgm:prSet presAssocID="{BF660948-94C9-495A-8D9F-E6904BDC76C9}" presName="background" presStyleLbl="node0" presStyleIdx="1" presStyleCnt="3"/>
      <dgm:spPr/>
    </dgm:pt>
    <dgm:pt modelId="{5CB4EFC6-88A1-4FD1-8211-357DFD19BE1B}" type="pres">
      <dgm:prSet presAssocID="{BF660948-94C9-495A-8D9F-E6904BDC76C9}" presName="text" presStyleLbl="fgAcc0" presStyleIdx="1" presStyleCnt="3" custLinFactX="-84894" custLinFactY="118358" custLinFactNeighborX="-100000" custLinFactNeighborY="200000">
        <dgm:presLayoutVars>
          <dgm:chPref val="3"/>
        </dgm:presLayoutVars>
      </dgm:prSet>
      <dgm:spPr/>
    </dgm:pt>
    <dgm:pt modelId="{85C137EE-2804-46A8-8446-BF860875CDC9}" type="pres">
      <dgm:prSet presAssocID="{BF660948-94C9-495A-8D9F-E6904BDC76C9}" presName="hierChild2" presStyleCnt="0"/>
      <dgm:spPr/>
    </dgm:pt>
    <dgm:pt modelId="{8999DDE1-2FC3-4C28-9D7C-8CDD4DE3B6CC}" type="pres">
      <dgm:prSet presAssocID="{CEDC010F-5129-4E2A-A0A4-D1015E7587F6}" presName="hierRoot1" presStyleCnt="0"/>
      <dgm:spPr/>
    </dgm:pt>
    <dgm:pt modelId="{B4D25331-EDF8-43DE-A74B-6AC4125AD552}" type="pres">
      <dgm:prSet presAssocID="{CEDC010F-5129-4E2A-A0A4-D1015E7587F6}" presName="composite" presStyleCnt="0"/>
      <dgm:spPr/>
    </dgm:pt>
    <dgm:pt modelId="{0555C627-D65C-4A36-91F1-C48A19041CF0}" type="pres">
      <dgm:prSet presAssocID="{CEDC010F-5129-4E2A-A0A4-D1015E7587F6}" presName="background" presStyleLbl="node0" presStyleIdx="2" presStyleCnt="3"/>
      <dgm:spPr/>
    </dgm:pt>
    <dgm:pt modelId="{4F66FB6F-4778-4C11-BCFE-A0CF5E8B39D2}" type="pres">
      <dgm:prSet presAssocID="{CEDC010F-5129-4E2A-A0A4-D1015E7587F6}" presName="text" presStyleLbl="fgAcc0" presStyleIdx="2" presStyleCnt="3" custLinFactX="-100000" custLinFactY="100000" custLinFactNeighborX="-145930" custLinFactNeighborY="122957">
        <dgm:presLayoutVars>
          <dgm:chPref val="3"/>
        </dgm:presLayoutVars>
      </dgm:prSet>
      <dgm:spPr/>
    </dgm:pt>
    <dgm:pt modelId="{1198D3A0-D39F-4C57-87BC-30D61CE0427D}" type="pres">
      <dgm:prSet presAssocID="{CEDC010F-5129-4E2A-A0A4-D1015E7587F6}" presName="hierChild2"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0B9A3B76-EC07-4FAF-8962-A7A587AE4EEB}" srcId="{B22CC0F6-23B1-4C74-836B-810C61CC88F1}" destId="{CEDC010F-5129-4E2A-A0A4-D1015E7587F6}" srcOrd="2" destOrd="0" parTransId="{25048827-9E5B-4F7D-96CC-76B837AEA521}" sibTransId="{3326D0F5-C864-49FD-978A-122721CECBA6}"/>
    <dgm:cxn modelId="{B5B1397B-546C-4C6D-AD24-0C4ECE2B8A18}" type="presOf" srcId="{BF660948-94C9-495A-8D9F-E6904BDC76C9}" destId="{5CB4EFC6-88A1-4FD1-8211-357DFD19BE1B}" srcOrd="0" destOrd="0" presId="urn:microsoft.com/office/officeart/2005/8/layout/hierarchy1"/>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5B54B9AA-22B8-4501-8EC3-B8BB33B52B7D}" srcId="{B22CC0F6-23B1-4C74-836B-810C61CC88F1}" destId="{BF660948-94C9-495A-8D9F-E6904BDC76C9}" srcOrd="1" destOrd="0" parTransId="{8AA1220C-6695-437B-85C3-945B302AF10C}" sibTransId="{37D72EB7-30F8-4C4C-8E79-A944BD98A72C}"/>
    <dgm:cxn modelId="{5B85DBAC-857C-456F-A01A-0357DD748991}" type="presOf" srcId="{CEDC010F-5129-4E2A-A0A4-D1015E7587F6}" destId="{4F66FB6F-4778-4C11-BCFE-A0CF5E8B39D2}" srcOrd="0" destOrd="0" presId="urn:microsoft.com/office/officeart/2005/8/layout/hierarchy1"/>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 modelId="{71682ED0-C5B8-4251-B3AC-9E8A00C05E49}" type="presParOf" srcId="{9EA057B6-64CE-4263-91C2-04314FF1907D}" destId="{68FED4A5-3DB2-485C-8CE7-241715F325EE}" srcOrd="1" destOrd="0" presId="urn:microsoft.com/office/officeart/2005/8/layout/hierarchy1"/>
    <dgm:cxn modelId="{D16D61D9-84D9-4370-A3F5-B5491AA5A83D}" type="presParOf" srcId="{68FED4A5-3DB2-485C-8CE7-241715F325EE}" destId="{02432CB9-A125-48B2-9272-3CFF9D0A6197}" srcOrd="0" destOrd="0" presId="urn:microsoft.com/office/officeart/2005/8/layout/hierarchy1"/>
    <dgm:cxn modelId="{C2CF423F-46C8-4696-B205-262595E4DE9F}" type="presParOf" srcId="{02432CB9-A125-48B2-9272-3CFF9D0A6197}" destId="{02E83884-2C9E-465D-B128-A384A9F48174}" srcOrd="0" destOrd="0" presId="urn:microsoft.com/office/officeart/2005/8/layout/hierarchy1"/>
    <dgm:cxn modelId="{EA0BF1D9-A0C2-4554-AA36-FD50FC9DA34D}" type="presParOf" srcId="{02432CB9-A125-48B2-9272-3CFF9D0A6197}" destId="{5CB4EFC6-88A1-4FD1-8211-357DFD19BE1B}" srcOrd="1" destOrd="0" presId="urn:microsoft.com/office/officeart/2005/8/layout/hierarchy1"/>
    <dgm:cxn modelId="{CAA945BE-D503-43CD-B2C1-064340425289}" type="presParOf" srcId="{68FED4A5-3DB2-485C-8CE7-241715F325EE}" destId="{85C137EE-2804-46A8-8446-BF860875CDC9}" srcOrd="1" destOrd="0" presId="urn:microsoft.com/office/officeart/2005/8/layout/hierarchy1"/>
    <dgm:cxn modelId="{23567E7B-E6DC-4CA0-98F1-E7C4A9FB827E}" type="presParOf" srcId="{9EA057B6-64CE-4263-91C2-04314FF1907D}" destId="{8999DDE1-2FC3-4C28-9D7C-8CDD4DE3B6CC}" srcOrd="2" destOrd="0" presId="urn:microsoft.com/office/officeart/2005/8/layout/hierarchy1"/>
    <dgm:cxn modelId="{1A04398C-16A9-4AD6-A027-A61D20BAACF9}" type="presParOf" srcId="{8999DDE1-2FC3-4C28-9D7C-8CDD4DE3B6CC}" destId="{B4D25331-EDF8-43DE-A74B-6AC4125AD552}" srcOrd="0" destOrd="0" presId="urn:microsoft.com/office/officeart/2005/8/layout/hierarchy1"/>
    <dgm:cxn modelId="{FFB743B5-896E-4D77-B9B8-4BD5736B56EA}" type="presParOf" srcId="{B4D25331-EDF8-43DE-A74B-6AC4125AD552}" destId="{0555C627-D65C-4A36-91F1-C48A19041CF0}" srcOrd="0" destOrd="0" presId="urn:microsoft.com/office/officeart/2005/8/layout/hierarchy1"/>
    <dgm:cxn modelId="{BAEA4FDB-EDF9-437D-97B7-2C77630CDAA3}" type="presParOf" srcId="{B4D25331-EDF8-43DE-A74B-6AC4125AD552}" destId="{4F66FB6F-4778-4C11-BCFE-A0CF5E8B39D2}" srcOrd="1" destOrd="0" presId="urn:microsoft.com/office/officeart/2005/8/layout/hierarchy1"/>
    <dgm:cxn modelId="{3084678B-FB8C-4AD4-A696-6864D5F8DB12}" type="presParOf" srcId="{8999DDE1-2FC3-4C28-9D7C-8CDD4DE3B6CC}" destId="{1198D3A0-D39F-4C57-87BC-30D61CE0427D}"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891790" y="2392593"/>
          <a:ext cx="679045" cy="91440"/>
        </a:xfrm>
        <a:custGeom>
          <a:avLst/>
          <a:gdLst/>
          <a:ahLst/>
          <a:cxnLst/>
          <a:rect l="0" t="0" r="0" b="0"/>
          <a:pathLst>
            <a:path>
              <a:moveTo>
                <a:pt x="679045" y="45720"/>
              </a:moveTo>
              <a:lnTo>
                <a:pt x="0" y="45720"/>
              </a:lnTo>
              <a:lnTo>
                <a:pt x="0" y="46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630263" y="1160762"/>
          <a:ext cx="940572" cy="720027"/>
        </a:xfrm>
        <a:custGeom>
          <a:avLst/>
          <a:gdLst/>
          <a:ahLst/>
          <a:cxnLst/>
          <a:rect l="0" t="0" r="0" b="0"/>
          <a:pathLst>
            <a:path>
              <a:moveTo>
                <a:pt x="0" y="0"/>
              </a:moveTo>
              <a:lnTo>
                <a:pt x="0" y="638691"/>
              </a:lnTo>
              <a:lnTo>
                <a:pt x="940572" y="638691"/>
              </a:lnTo>
              <a:lnTo>
                <a:pt x="940572" y="720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584543" y="464846"/>
          <a:ext cx="91440" cy="138392"/>
        </a:xfrm>
        <a:custGeom>
          <a:avLst/>
          <a:gdLst/>
          <a:ahLst/>
          <a:cxnLst/>
          <a:rect l="0" t="0" r="0" b="0"/>
          <a:pathLst>
            <a:path>
              <a:moveTo>
                <a:pt x="83842" y="0"/>
              </a:moveTo>
              <a:lnTo>
                <a:pt x="83842" y="57056"/>
              </a:lnTo>
              <a:lnTo>
                <a:pt x="45720" y="57056"/>
              </a:lnTo>
              <a:lnTo>
                <a:pt x="45720" y="138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29391" y="-92676"/>
          <a:ext cx="877989" cy="5575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326945" y="0"/>
          <a:ext cx="877989" cy="557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343274" y="16329"/>
        <a:ext cx="845331" cy="524865"/>
      </dsp:txXfrm>
    </dsp:sp>
    <dsp:sp modelId="{C61EAC07-2DF7-49F3-AB19-3B493B55A4ED}">
      <dsp:nvSpPr>
        <dsp:cNvPr id="0" name=""/>
        <dsp:cNvSpPr/>
      </dsp:nvSpPr>
      <dsp:spPr>
        <a:xfrm>
          <a:off x="191268" y="603239"/>
          <a:ext cx="877989" cy="5575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88823" y="695915"/>
          <a:ext cx="877989" cy="557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305152" y="712244"/>
        <a:ext cx="845331" cy="524865"/>
      </dsp:txXfrm>
    </dsp:sp>
    <dsp:sp modelId="{88BD0983-D16B-4405-A386-1B4C2A6C137D}">
      <dsp:nvSpPr>
        <dsp:cNvPr id="0" name=""/>
        <dsp:cNvSpPr/>
      </dsp:nvSpPr>
      <dsp:spPr>
        <a:xfrm>
          <a:off x="1131841" y="1880789"/>
          <a:ext cx="877989" cy="5575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1229395" y="1973466"/>
          <a:ext cx="877989" cy="557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Community Connector</a:t>
          </a:r>
          <a:br>
            <a:rPr lang="en-US" sz="1000" kern="1200"/>
          </a:br>
          <a:r>
            <a:rPr lang="en-US" sz="1000" kern="1200"/>
            <a:t>(This Post)</a:t>
          </a:r>
        </a:p>
      </dsp:txBody>
      <dsp:txXfrm>
        <a:off x="1245724" y="1989795"/>
        <a:ext cx="845331" cy="524865"/>
      </dsp:txXfrm>
    </dsp:sp>
    <dsp:sp modelId="{D94EE167-BA28-4FD8-B3A7-1489AF0DDF59}">
      <dsp:nvSpPr>
        <dsp:cNvPr id="0" name=""/>
        <dsp:cNvSpPr/>
      </dsp:nvSpPr>
      <dsp:spPr>
        <a:xfrm>
          <a:off x="452795" y="2438741"/>
          <a:ext cx="877989" cy="4025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550349" y="2531418"/>
          <a:ext cx="877989" cy="40258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Peer Support Worker</a:t>
          </a:r>
        </a:p>
      </dsp:txBody>
      <dsp:txXfrm>
        <a:off x="562140" y="2543209"/>
        <a:ext cx="854407" cy="378999"/>
      </dsp:txXfrm>
    </dsp:sp>
    <dsp:sp modelId="{02E83884-2C9E-465D-B128-A384A9F48174}">
      <dsp:nvSpPr>
        <dsp:cNvPr id="0" name=""/>
        <dsp:cNvSpPr/>
      </dsp:nvSpPr>
      <dsp:spPr>
        <a:xfrm>
          <a:off x="-97554" y="1774982"/>
          <a:ext cx="877989" cy="5575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CB4EFC6-88A1-4FD1-8211-357DFD19BE1B}">
      <dsp:nvSpPr>
        <dsp:cNvPr id="0" name=""/>
        <dsp:cNvSpPr/>
      </dsp:nvSpPr>
      <dsp:spPr>
        <a:xfrm>
          <a:off x="0" y="1867659"/>
          <a:ext cx="877989" cy="557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Project Worker</a:t>
          </a:r>
        </a:p>
      </dsp:txBody>
      <dsp:txXfrm>
        <a:off x="16329" y="1883988"/>
        <a:ext cx="845331" cy="524865"/>
      </dsp:txXfrm>
    </dsp:sp>
    <dsp:sp modelId="{0555C627-D65C-4A36-91F1-C48A19041CF0}">
      <dsp:nvSpPr>
        <dsp:cNvPr id="0" name=""/>
        <dsp:cNvSpPr/>
      </dsp:nvSpPr>
      <dsp:spPr>
        <a:xfrm>
          <a:off x="197286" y="1243100"/>
          <a:ext cx="877989" cy="5575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F66FB6F-4778-4C11-BCFE-A0CF5E8B39D2}">
      <dsp:nvSpPr>
        <dsp:cNvPr id="0" name=""/>
        <dsp:cNvSpPr/>
      </dsp:nvSpPr>
      <dsp:spPr>
        <a:xfrm>
          <a:off x="294841" y="1335776"/>
          <a:ext cx="877989" cy="557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Project Worker</a:t>
          </a:r>
        </a:p>
      </dsp:txBody>
      <dsp:txXfrm>
        <a:off x="311170" y="1352105"/>
        <a:ext cx="845331" cy="5248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24" ma:contentTypeDescription="Create a new document." ma:contentTypeScope="" ma:versionID="652776fe31c95820f598c61a9a9231d5">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4f2b14217809853a3311296d0750a42b"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Department"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epartment" ma:index="27" nillable="true" ma:displayName="Department" ma:format="Dropdown" ma:internalName="Department">
      <xsd:simpleType>
        <xsd:restriction base="dms:Text">
          <xsd:maxLength value="255"/>
        </xsd:restriction>
      </xsd:simpleType>
    </xsd:element>
    <xsd:element name="DateCompleted" ma:index="28"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ateCompleted xmlns="a04af215-8f85-474d-bd23-f973f2307135" xsi:nil="true"/>
    <Department xmlns="a04af215-8f85-474d-bd23-f973f23071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2EC7-C87D-4740-9734-96E814B5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BAA2A-37F0-474E-B678-E1092D0E150E}">
  <ds:schemaRefs>
    <ds:schemaRef ds:uri="http://schemas.microsoft.com/sharepoint/v3/contenttype/forms"/>
  </ds:schemaRefs>
</ds:datastoreItem>
</file>

<file path=customXml/itemProps3.xml><?xml version="1.0" encoding="utf-8"?>
<ds:datastoreItem xmlns:ds="http://schemas.openxmlformats.org/officeDocument/2006/customXml" ds:itemID="{59A343FF-75D9-4A50-A872-0611F593A444}">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4.xml><?xml version="1.0" encoding="utf-8"?>
<ds:datastoreItem xmlns:ds="http://schemas.openxmlformats.org/officeDocument/2006/customXml" ds:itemID="{B2D66A4D-6067-43A5-9E99-48BC026D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Holt</dc:creator>
  <cp:lastModifiedBy>Amanda Dyer</cp:lastModifiedBy>
  <cp:revision>3</cp:revision>
  <dcterms:created xsi:type="dcterms:W3CDTF">2025-05-12T15:23:00Z</dcterms:created>
  <dcterms:modified xsi:type="dcterms:W3CDTF">2025-05-13T10:42:00Z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